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8D" w:rsidRPr="00E9591A" w:rsidRDefault="00936C8D">
      <w:pPr>
        <w:ind w:firstLine="640"/>
        <w:rPr>
          <w:b/>
          <w:sz w:val="44"/>
          <w:szCs w:val="44"/>
        </w:rPr>
      </w:pPr>
      <w:r w:rsidRPr="00E9591A">
        <w:rPr>
          <w:rFonts w:hint="eastAsia"/>
          <w:b/>
          <w:sz w:val="44"/>
          <w:szCs w:val="44"/>
        </w:rPr>
        <w:t>“集团核心机房架设项目”竞价参数</w:t>
      </w:r>
    </w:p>
    <w:p w:rsidR="00936C8D" w:rsidRDefault="00936C8D">
      <w:pPr>
        <w:jc w:val="both"/>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4"/>
        <w:gridCol w:w="2614"/>
        <w:gridCol w:w="1245"/>
        <w:gridCol w:w="2337"/>
        <w:gridCol w:w="700"/>
        <w:gridCol w:w="990"/>
        <w:gridCol w:w="938"/>
      </w:tblGrid>
      <w:tr w:rsidR="00936C8D" w:rsidTr="00FE03A0">
        <w:trPr>
          <w:trHeight w:val="483"/>
        </w:trPr>
        <w:tc>
          <w:tcPr>
            <w:tcW w:w="804" w:type="dxa"/>
            <w:vAlign w:val="center"/>
          </w:tcPr>
          <w:p w:rsidR="00936C8D" w:rsidRPr="00FE03A0" w:rsidRDefault="00936C8D" w:rsidP="00FE03A0">
            <w:pPr>
              <w:spacing w:line="240" w:lineRule="exac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序号</w:t>
            </w:r>
          </w:p>
        </w:tc>
        <w:tc>
          <w:tcPr>
            <w:tcW w:w="2614" w:type="dxa"/>
            <w:vAlign w:val="center"/>
          </w:tcPr>
          <w:p w:rsidR="00936C8D" w:rsidRPr="00FE03A0" w:rsidRDefault="00936C8D" w:rsidP="00FE03A0">
            <w:pPr>
              <w:spacing w:line="240" w:lineRule="exac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产品类型</w:t>
            </w:r>
          </w:p>
        </w:tc>
        <w:tc>
          <w:tcPr>
            <w:tcW w:w="1245" w:type="dxa"/>
            <w:vAlign w:val="center"/>
          </w:tcPr>
          <w:p w:rsidR="00936C8D" w:rsidRPr="00FE03A0" w:rsidRDefault="00936C8D" w:rsidP="00FE03A0">
            <w:pPr>
              <w:spacing w:line="240" w:lineRule="exact"/>
              <w:rPr>
                <w:rFonts w:ascii="宋体" w:eastAsia="宋体" w:hAnsi="宋体" w:cs="宋体"/>
                <w:color w:val="000000"/>
                <w:kern w:val="0"/>
                <w:sz w:val="24"/>
                <w:szCs w:val="24"/>
              </w:rPr>
            </w:pPr>
            <w:r>
              <w:rPr>
                <w:rFonts w:ascii="宋体" w:eastAsia="宋体" w:hAnsi="宋体" w:cs="宋体"/>
                <w:color w:val="000000"/>
                <w:kern w:val="0"/>
                <w:sz w:val="24"/>
                <w:szCs w:val="24"/>
              </w:rPr>
              <w:t xml:space="preserve"> </w:t>
            </w:r>
          </w:p>
        </w:tc>
        <w:tc>
          <w:tcPr>
            <w:tcW w:w="2337" w:type="dxa"/>
            <w:vAlign w:val="center"/>
          </w:tcPr>
          <w:p w:rsidR="00936C8D" w:rsidRPr="00FE03A0" w:rsidRDefault="00936C8D" w:rsidP="00FE03A0">
            <w:pPr>
              <w:spacing w:line="240" w:lineRule="exac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规格参数</w:t>
            </w:r>
          </w:p>
        </w:tc>
        <w:tc>
          <w:tcPr>
            <w:tcW w:w="700" w:type="dxa"/>
            <w:vAlign w:val="center"/>
          </w:tcPr>
          <w:p w:rsidR="00936C8D" w:rsidRPr="00FE03A0" w:rsidRDefault="00936C8D" w:rsidP="00FE03A0">
            <w:pPr>
              <w:spacing w:line="240" w:lineRule="exac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数量</w:t>
            </w:r>
          </w:p>
        </w:tc>
        <w:tc>
          <w:tcPr>
            <w:tcW w:w="990" w:type="dxa"/>
            <w:vAlign w:val="center"/>
          </w:tcPr>
          <w:p w:rsidR="00936C8D" w:rsidRPr="00FE03A0" w:rsidRDefault="00936C8D" w:rsidP="00FE03A0">
            <w:pPr>
              <w:spacing w:line="240" w:lineRule="exact"/>
              <w:rPr>
                <w:rFonts w:ascii="宋体" w:eastAsia="宋体" w:hAnsi="宋体" w:cs="宋体"/>
                <w:color w:val="000000"/>
                <w:kern w:val="0"/>
                <w:sz w:val="24"/>
                <w:szCs w:val="24"/>
              </w:rPr>
            </w:pPr>
            <w:r w:rsidRPr="00FE03A0">
              <w:rPr>
                <w:rFonts w:ascii="宋体" w:eastAsia="宋体" w:hAnsi="宋体" w:cs="宋体"/>
                <w:color w:val="000000"/>
                <w:kern w:val="0"/>
                <w:sz w:val="24"/>
                <w:szCs w:val="24"/>
              </w:rPr>
              <w:t xml:space="preserve">   </w:t>
            </w:r>
            <w:r w:rsidRPr="00FE03A0">
              <w:rPr>
                <w:rFonts w:ascii="宋体" w:eastAsia="宋体" w:hAnsi="宋体" w:cs="宋体" w:hint="eastAsia"/>
                <w:color w:val="000000"/>
                <w:kern w:val="0"/>
                <w:sz w:val="24"/>
                <w:szCs w:val="24"/>
              </w:rPr>
              <w:t>价</w:t>
            </w:r>
          </w:p>
        </w:tc>
        <w:tc>
          <w:tcPr>
            <w:tcW w:w="938" w:type="dxa"/>
            <w:vAlign w:val="center"/>
          </w:tcPr>
          <w:p w:rsidR="00936C8D" w:rsidRPr="00FE03A0" w:rsidRDefault="00936C8D" w:rsidP="00FE03A0">
            <w:pPr>
              <w:spacing w:line="240" w:lineRule="exac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备注</w:t>
            </w:r>
          </w:p>
        </w:tc>
      </w:tr>
      <w:tr w:rsidR="00936C8D" w:rsidTr="00FE03A0">
        <w:trPr>
          <w:trHeight w:val="192"/>
        </w:trPr>
        <w:tc>
          <w:tcPr>
            <w:tcW w:w="9628" w:type="dxa"/>
            <w:gridSpan w:val="7"/>
          </w:tcPr>
          <w:p w:rsidR="00936C8D" w:rsidRPr="00FE03A0" w:rsidRDefault="00936C8D" w:rsidP="00FE03A0">
            <w:pPr>
              <w:jc w:val="left"/>
              <w:rPr>
                <w:rFonts w:ascii="宋体" w:eastAsia="宋体" w:hAnsi="宋体"/>
                <w:b/>
                <w:sz w:val="24"/>
                <w:szCs w:val="24"/>
              </w:rPr>
            </w:pPr>
            <w:r w:rsidRPr="00FE03A0">
              <w:rPr>
                <w:rFonts w:ascii="宋体" w:eastAsia="宋体" w:hAnsi="宋体" w:cs="宋体" w:hint="eastAsia"/>
                <w:b/>
                <w:color w:val="000000"/>
                <w:kern w:val="0"/>
                <w:sz w:val="24"/>
                <w:szCs w:val="24"/>
              </w:rPr>
              <w:t>一、外网部分</w:t>
            </w:r>
          </w:p>
        </w:tc>
      </w:tr>
      <w:tr w:rsidR="00936C8D" w:rsidTr="00FE03A0">
        <w:trPr>
          <w:trHeight w:val="383"/>
        </w:trPr>
        <w:tc>
          <w:tcPr>
            <w:tcW w:w="804"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1-1</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外网下一代防火墙</w:t>
            </w:r>
          </w:p>
        </w:tc>
        <w:tc>
          <w:tcPr>
            <w:tcW w:w="1245" w:type="dxa"/>
            <w:vAlign w:val="center"/>
          </w:tcPr>
          <w:p w:rsidR="00936C8D" w:rsidRPr="00FE03A0" w:rsidRDefault="00936C8D">
            <w:pPr>
              <w:rPr>
                <w:rFonts w:ascii="宋体" w:eastAsia="宋体" w:hAnsi="宋体"/>
                <w:sz w:val="24"/>
                <w:szCs w:val="24"/>
              </w:rPr>
            </w:pPr>
          </w:p>
        </w:tc>
        <w:tc>
          <w:tcPr>
            <w:tcW w:w="2337" w:type="dxa"/>
            <w:vMerge w:val="restart"/>
            <w:vAlign w:val="center"/>
          </w:tcPr>
          <w:p w:rsidR="00936C8D" w:rsidRPr="00FE03A0" w:rsidRDefault="00936C8D">
            <w:pPr>
              <w:rPr>
                <w:rFonts w:ascii="宋体" w:eastAsia="宋体" w:hAnsi="宋体"/>
                <w:sz w:val="24"/>
                <w:szCs w:val="24"/>
              </w:rPr>
            </w:pPr>
            <w:r w:rsidRPr="00FE03A0">
              <w:rPr>
                <w:rFonts w:ascii="宋体" w:eastAsia="宋体" w:hAnsi="宋体" w:cs="宋体" w:hint="eastAsia"/>
                <w:color w:val="000000"/>
                <w:kern w:val="0"/>
                <w:sz w:val="24"/>
                <w:szCs w:val="24"/>
              </w:rPr>
              <w:t>详见参数及服务指标一览表</w:t>
            </w: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vAlign w:val="center"/>
          </w:tcPr>
          <w:p w:rsidR="00936C8D" w:rsidRPr="00FE03A0" w:rsidRDefault="00936C8D" w:rsidP="00281FEA">
            <w:pPr>
              <w:rPr>
                <w:rFonts w:ascii="宋体" w:eastAsia="宋体" w:hAnsi="宋体"/>
                <w:sz w:val="24"/>
                <w:szCs w:val="24"/>
              </w:rPr>
            </w:pPr>
            <w:r w:rsidRPr="00FE03A0">
              <w:rPr>
                <w:rFonts w:ascii="宋体" w:eastAsia="宋体" w:hAnsi="宋体"/>
                <w:sz w:val="24"/>
                <w:szCs w:val="24"/>
              </w:rPr>
              <w:t>70000</w:t>
            </w:r>
          </w:p>
        </w:tc>
        <w:tc>
          <w:tcPr>
            <w:tcW w:w="938" w:type="dxa"/>
            <w:vAlign w:val="center"/>
          </w:tcPr>
          <w:p w:rsidR="00936C8D" w:rsidRPr="00FE03A0" w:rsidRDefault="00936C8D">
            <w:pPr>
              <w:rPr>
                <w:rFonts w:ascii="宋体" w:eastAsia="宋体" w:hAnsi="宋体"/>
                <w:sz w:val="24"/>
                <w:szCs w:val="24"/>
              </w:rPr>
            </w:pPr>
          </w:p>
        </w:tc>
      </w:tr>
      <w:tr w:rsidR="00936C8D" w:rsidTr="00FE03A0">
        <w:tc>
          <w:tcPr>
            <w:tcW w:w="804" w:type="dxa"/>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1-2</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bookmarkStart w:id="0" w:name="_Hlk2353496"/>
            <w:r w:rsidRPr="00FE03A0">
              <w:rPr>
                <w:rFonts w:ascii="宋体" w:eastAsia="宋体" w:hAnsi="宋体" w:cs="宋体" w:hint="eastAsia"/>
                <w:color w:val="000000"/>
                <w:kern w:val="0"/>
                <w:sz w:val="24"/>
                <w:szCs w:val="24"/>
              </w:rPr>
              <w:t>上网行为管理功能</w:t>
            </w:r>
            <w:bookmarkEnd w:id="0"/>
          </w:p>
        </w:tc>
        <w:tc>
          <w:tcPr>
            <w:tcW w:w="1245" w:type="dxa"/>
          </w:tcPr>
          <w:p w:rsidR="00936C8D" w:rsidRPr="00FE03A0" w:rsidRDefault="00936C8D">
            <w:pPr>
              <w:rPr>
                <w:rFonts w:ascii="宋体" w:eastAsia="宋体" w:hAnsi="宋体"/>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48000</w:t>
            </w:r>
          </w:p>
        </w:tc>
        <w:tc>
          <w:tcPr>
            <w:tcW w:w="938" w:type="dxa"/>
          </w:tcPr>
          <w:p w:rsidR="00936C8D" w:rsidRPr="00FE03A0" w:rsidRDefault="00936C8D">
            <w:pPr>
              <w:rPr>
                <w:rFonts w:ascii="宋体" w:eastAsia="宋体" w:hAnsi="宋体"/>
                <w:sz w:val="24"/>
                <w:szCs w:val="24"/>
              </w:rPr>
            </w:pPr>
          </w:p>
        </w:tc>
      </w:tr>
      <w:tr w:rsidR="00936C8D" w:rsidTr="00FE03A0">
        <w:tc>
          <w:tcPr>
            <w:tcW w:w="804" w:type="dxa"/>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1-3</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外网服务器</w:t>
            </w:r>
          </w:p>
        </w:tc>
        <w:tc>
          <w:tcPr>
            <w:tcW w:w="1245" w:type="dxa"/>
          </w:tcPr>
          <w:p w:rsidR="00936C8D" w:rsidRPr="00FE03A0" w:rsidRDefault="00936C8D">
            <w:pPr>
              <w:rPr>
                <w:rFonts w:ascii="宋体" w:eastAsia="宋体" w:hAnsi="宋体"/>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50000</w:t>
            </w:r>
          </w:p>
        </w:tc>
        <w:tc>
          <w:tcPr>
            <w:tcW w:w="938" w:type="dxa"/>
          </w:tcPr>
          <w:p w:rsidR="00936C8D" w:rsidRPr="00FE03A0" w:rsidRDefault="00936C8D">
            <w:pPr>
              <w:rPr>
                <w:rFonts w:ascii="宋体" w:eastAsia="宋体" w:hAnsi="宋体"/>
                <w:sz w:val="24"/>
                <w:szCs w:val="24"/>
              </w:rPr>
            </w:pPr>
          </w:p>
        </w:tc>
      </w:tr>
      <w:tr w:rsidR="00936C8D" w:rsidTr="00FE03A0">
        <w:tc>
          <w:tcPr>
            <w:tcW w:w="804" w:type="dxa"/>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1-4</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外网核心交换机</w:t>
            </w:r>
          </w:p>
        </w:tc>
        <w:tc>
          <w:tcPr>
            <w:tcW w:w="1245" w:type="dxa"/>
          </w:tcPr>
          <w:p w:rsidR="00936C8D" w:rsidRPr="00FE03A0" w:rsidRDefault="00936C8D">
            <w:pPr>
              <w:rPr>
                <w:rFonts w:ascii="宋体" w:eastAsia="宋体" w:hAnsi="宋体"/>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3000</w:t>
            </w:r>
          </w:p>
        </w:tc>
        <w:tc>
          <w:tcPr>
            <w:tcW w:w="938" w:type="dxa"/>
          </w:tcPr>
          <w:p w:rsidR="00936C8D" w:rsidRPr="00FE03A0" w:rsidRDefault="00936C8D">
            <w:pPr>
              <w:rPr>
                <w:rFonts w:ascii="宋体" w:eastAsia="宋体" w:hAnsi="宋体"/>
                <w:sz w:val="24"/>
                <w:szCs w:val="24"/>
              </w:rPr>
            </w:pPr>
          </w:p>
        </w:tc>
      </w:tr>
      <w:tr w:rsidR="00936C8D" w:rsidTr="00FE03A0">
        <w:tc>
          <w:tcPr>
            <w:tcW w:w="804" w:type="dxa"/>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1-5</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color w:val="000000"/>
                <w:kern w:val="0"/>
                <w:sz w:val="24"/>
                <w:szCs w:val="24"/>
              </w:rPr>
              <w:t>KVM</w:t>
            </w:r>
            <w:r w:rsidRPr="00FE03A0">
              <w:rPr>
                <w:rFonts w:ascii="宋体" w:eastAsia="宋体" w:hAnsi="宋体" w:cs="宋体" w:hint="eastAsia"/>
                <w:color w:val="000000"/>
                <w:kern w:val="0"/>
                <w:sz w:val="24"/>
                <w:szCs w:val="24"/>
              </w:rPr>
              <w:t>一体机</w:t>
            </w:r>
          </w:p>
        </w:tc>
        <w:tc>
          <w:tcPr>
            <w:tcW w:w="1245" w:type="dxa"/>
          </w:tcPr>
          <w:p w:rsidR="00936C8D" w:rsidRPr="00FE03A0" w:rsidRDefault="00936C8D">
            <w:pPr>
              <w:rPr>
                <w:rFonts w:ascii="宋体" w:eastAsia="宋体" w:hAnsi="宋体"/>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10000</w:t>
            </w:r>
          </w:p>
        </w:tc>
        <w:tc>
          <w:tcPr>
            <w:tcW w:w="938" w:type="dxa"/>
          </w:tcPr>
          <w:p w:rsidR="00936C8D" w:rsidRPr="00FE03A0" w:rsidRDefault="00936C8D">
            <w:pPr>
              <w:rPr>
                <w:rFonts w:ascii="宋体" w:eastAsia="宋体" w:hAnsi="宋体"/>
                <w:sz w:val="24"/>
                <w:szCs w:val="24"/>
              </w:rPr>
            </w:pPr>
          </w:p>
        </w:tc>
      </w:tr>
      <w:tr w:rsidR="00936C8D" w:rsidTr="00FE03A0">
        <w:trPr>
          <w:trHeight w:val="185"/>
        </w:trPr>
        <w:tc>
          <w:tcPr>
            <w:tcW w:w="9628" w:type="dxa"/>
            <w:gridSpan w:val="7"/>
          </w:tcPr>
          <w:p w:rsidR="00936C8D" w:rsidRPr="00FE03A0" w:rsidRDefault="00936C8D" w:rsidP="00FE03A0">
            <w:pPr>
              <w:jc w:val="left"/>
              <w:rPr>
                <w:rFonts w:ascii="宋体" w:eastAsia="宋体" w:hAnsi="宋体" w:cs="宋体"/>
                <w:b/>
                <w:color w:val="000000"/>
                <w:kern w:val="0"/>
                <w:sz w:val="24"/>
                <w:szCs w:val="24"/>
              </w:rPr>
            </w:pPr>
            <w:r w:rsidRPr="00FE03A0">
              <w:rPr>
                <w:rFonts w:ascii="宋体" w:eastAsia="宋体" w:hAnsi="宋体" w:cs="宋体" w:hint="eastAsia"/>
                <w:b/>
                <w:color w:val="000000"/>
                <w:kern w:val="0"/>
                <w:sz w:val="24"/>
                <w:szCs w:val="24"/>
              </w:rPr>
              <w:t>二、内网部分</w:t>
            </w:r>
          </w:p>
        </w:tc>
      </w:tr>
      <w:tr w:rsidR="00936C8D" w:rsidTr="00FE03A0">
        <w:tc>
          <w:tcPr>
            <w:tcW w:w="804" w:type="dxa"/>
            <w:vAlign w:val="center"/>
          </w:tcPr>
          <w:p w:rsidR="00936C8D" w:rsidRPr="00FE03A0" w:rsidRDefault="00936C8D">
            <w:pPr>
              <w:rPr>
                <w:rFonts w:ascii="宋体" w:eastAsia="宋体" w:hAnsi="宋体"/>
                <w:sz w:val="24"/>
                <w:szCs w:val="24"/>
              </w:rPr>
            </w:pPr>
            <w:r w:rsidRPr="00FE03A0">
              <w:rPr>
                <w:rFonts w:ascii="宋体" w:eastAsia="宋体" w:hAnsi="宋体" w:cs="宋体"/>
                <w:color w:val="000000"/>
                <w:kern w:val="0"/>
                <w:sz w:val="24"/>
                <w:szCs w:val="24"/>
              </w:rPr>
              <w:t>2-1</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内网下一代防火墙</w:t>
            </w:r>
          </w:p>
        </w:tc>
        <w:tc>
          <w:tcPr>
            <w:tcW w:w="1245" w:type="dxa"/>
            <w:vAlign w:val="center"/>
          </w:tcPr>
          <w:p w:rsidR="00936C8D" w:rsidRPr="00FE03A0" w:rsidRDefault="00936C8D">
            <w:pPr>
              <w:rPr>
                <w:rFonts w:ascii="宋体" w:eastAsia="宋体" w:hAnsi="宋体" w:cs="宋体"/>
                <w:color w:val="000000"/>
                <w:kern w:val="0"/>
                <w:sz w:val="24"/>
                <w:szCs w:val="24"/>
              </w:rPr>
            </w:pPr>
          </w:p>
        </w:tc>
        <w:tc>
          <w:tcPr>
            <w:tcW w:w="2337" w:type="dxa"/>
            <w:vMerge w:val="restart"/>
            <w:vAlign w:val="center"/>
          </w:tcPr>
          <w:p w:rsidR="00936C8D" w:rsidRPr="00FE03A0" w:rsidRDefault="00936C8D">
            <w:pPr>
              <w:rPr>
                <w:rFonts w:ascii="宋体" w:eastAsia="宋体" w:hAnsi="宋体"/>
                <w:sz w:val="24"/>
                <w:szCs w:val="24"/>
              </w:rPr>
            </w:pPr>
            <w:r w:rsidRPr="00FE03A0">
              <w:rPr>
                <w:rFonts w:ascii="宋体" w:eastAsia="宋体" w:hAnsi="宋体" w:cs="宋体" w:hint="eastAsia"/>
                <w:color w:val="000000"/>
                <w:kern w:val="0"/>
                <w:sz w:val="24"/>
                <w:szCs w:val="24"/>
              </w:rPr>
              <w:t>详见参数及服务指标一览表</w:t>
            </w:r>
          </w:p>
        </w:tc>
        <w:tc>
          <w:tcPr>
            <w:tcW w:w="700" w:type="dxa"/>
          </w:tcPr>
          <w:p w:rsidR="00936C8D" w:rsidRPr="00FE03A0" w:rsidRDefault="00936C8D">
            <w:pPr>
              <w:rPr>
                <w:rFonts w:ascii="宋体" w:eastAsia="宋体" w:hAnsi="宋体"/>
                <w:sz w:val="24"/>
                <w:szCs w:val="24"/>
              </w:rPr>
            </w:pPr>
            <w:r w:rsidRPr="00FE03A0">
              <w:rPr>
                <w:rFonts w:ascii="宋体" w:eastAsia="宋体" w:hAnsi="宋体"/>
                <w:sz w:val="24"/>
                <w:szCs w:val="24"/>
              </w:rPr>
              <w:t>1</w:t>
            </w:r>
          </w:p>
        </w:tc>
        <w:tc>
          <w:tcPr>
            <w:tcW w:w="990" w:type="dxa"/>
          </w:tcPr>
          <w:p w:rsidR="00936C8D" w:rsidRPr="00FE03A0" w:rsidRDefault="00936C8D" w:rsidP="00281FEA">
            <w:pPr>
              <w:rPr>
                <w:rFonts w:ascii="宋体" w:eastAsia="宋体" w:hAnsi="宋体"/>
                <w:sz w:val="24"/>
                <w:szCs w:val="24"/>
              </w:rPr>
            </w:pPr>
            <w:r w:rsidRPr="00FE03A0">
              <w:rPr>
                <w:rFonts w:ascii="宋体" w:eastAsia="宋体" w:hAnsi="宋体"/>
                <w:sz w:val="24"/>
                <w:szCs w:val="24"/>
              </w:rPr>
              <w:t>70000</w:t>
            </w:r>
          </w:p>
        </w:tc>
        <w:tc>
          <w:tcPr>
            <w:tcW w:w="938" w:type="dxa"/>
            <w:vAlign w:val="center"/>
          </w:tcPr>
          <w:p w:rsidR="00936C8D" w:rsidRPr="00FE03A0" w:rsidRDefault="00936C8D">
            <w:pPr>
              <w:rPr>
                <w:rFonts w:ascii="宋体" w:eastAsia="宋体" w:hAnsi="宋体" w:cs="宋体"/>
                <w:color w:val="000000"/>
                <w:kern w:val="0"/>
                <w:sz w:val="24"/>
                <w:szCs w:val="24"/>
              </w:rPr>
            </w:pPr>
          </w:p>
        </w:tc>
      </w:tr>
      <w:tr w:rsidR="00936C8D" w:rsidTr="00FE03A0">
        <w:tc>
          <w:tcPr>
            <w:tcW w:w="804"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2-3</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内网服务器</w:t>
            </w:r>
          </w:p>
        </w:tc>
        <w:tc>
          <w:tcPr>
            <w:tcW w:w="1245" w:type="dxa"/>
            <w:vAlign w:val="center"/>
          </w:tcPr>
          <w:p w:rsidR="00936C8D" w:rsidRPr="00FE03A0" w:rsidRDefault="00936C8D">
            <w:pPr>
              <w:rPr>
                <w:rFonts w:ascii="宋体" w:eastAsia="宋体" w:hAnsi="宋体" w:cs="宋体"/>
                <w:color w:val="000000"/>
                <w:kern w:val="0"/>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2</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100000</w:t>
            </w:r>
          </w:p>
        </w:tc>
        <w:tc>
          <w:tcPr>
            <w:tcW w:w="938" w:type="dxa"/>
            <w:vAlign w:val="center"/>
          </w:tcPr>
          <w:p w:rsidR="00936C8D" w:rsidRPr="00FE03A0" w:rsidRDefault="00936C8D">
            <w:pPr>
              <w:rPr>
                <w:rFonts w:ascii="宋体" w:eastAsia="宋体" w:hAnsi="宋体" w:cs="宋体"/>
                <w:color w:val="000000"/>
                <w:kern w:val="0"/>
                <w:sz w:val="24"/>
                <w:szCs w:val="24"/>
              </w:rPr>
            </w:pPr>
          </w:p>
        </w:tc>
      </w:tr>
      <w:tr w:rsidR="00936C8D" w:rsidTr="00FE03A0">
        <w:tc>
          <w:tcPr>
            <w:tcW w:w="804"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2-4</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内网安全管理系统</w:t>
            </w:r>
          </w:p>
        </w:tc>
        <w:tc>
          <w:tcPr>
            <w:tcW w:w="1245" w:type="dxa"/>
            <w:vAlign w:val="center"/>
          </w:tcPr>
          <w:p w:rsidR="00936C8D" w:rsidRPr="00FE03A0" w:rsidRDefault="00936C8D">
            <w:pPr>
              <w:rPr>
                <w:rFonts w:ascii="宋体" w:eastAsia="宋体" w:hAnsi="宋体" w:cs="宋体"/>
                <w:color w:val="000000"/>
                <w:kern w:val="0"/>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8000</w:t>
            </w:r>
          </w:p>
        </w:tc>
        <w:tc>
          <w:tcPr>
            <w:tcW w:w="938" w:type="dxa"/>
            <w:vAlign w:val="center"/>
          </w:tcPr>
          <w:p w:rsidR="00936C8D" w:rsidRPr="00FE03A0" w:rsidRDefault="00936C8D">
            <w:pPr>
              <w:rPr>
                <w:rFonts w:ascii="宋体" w:eastAsia="宋体" w:hAnsi="宋体" w:cs="宋体"/>
                <w:color w:val="000000"/>
                <w:kern w:val="0"/>
                <w:sz w:val="24"/>
                <w:szCs w:val="24"/>
              </w:rPr>
            </w:pPr>
          </w:p>
        </w:tc>
      </w:tr>
      <w:tr w:rsidR="00936C8D" w:rsidTr="00FE03A0">
        <w:tc>
          <w:tcPr>
            <w:tcW w:w="804"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2-5</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内网杀毒系统</w:t>
            </w:r>
          </w:p>
        </w:tc>
        <w:tc>
          <w:tcPr>
            <w:tcW w:w="1245" w:type="dxa"/>
            <w:vAlign w:val="center"/>
          </w:tcPr>
          <w:p w:rsidR="00936C8D" w:rsidRPr="00FE03A0" w:rsidRDefault="00936C8D">
            <w:pPr>
              <w:rPr>
                <w:rFonts w:ascii="宋体" w:eastAsia="宋体" w:hAnsi="宋体" w:cs="宋体"/>
                <w:color w:val="000000"/>
                <w:kern w:val="0"/>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10000</w:t>
            </w:r>
          </w:p>
        </w:tc>
        <w:tc>
          <w:tcPr>
            <w:tcW w:w="938" w:type="dxa"/>
            <w:vAlign w:val="center"/>
          </w:tcPr>
          <w:p w:rsidR="00936C8D" w:rsidRPr="00FE03A0" w:rsidRDefault="00936C8D">
            <w:pPr>
              <w:rPr>
                <w:rFonts w:ascii="宋体" w:eastAsia="宋体" w:hAnsi="宋体" w:cs="宋体"/>
                <w:color w:val="000000"/>
                <w:kern w:val="0"/>
                <w:sz w:val="24"/>
                <w:szCs w:val="24"/>
              </w:rPr>
            </w:pPr>
          </w:p>
        </w:tc>
      </w:tr>
      <w:tr w:rsidR="00936C8D" w:rsidTr="00FE03A0">
        <w:tc>
          <w:tcPr>
            <w:tcW w:w="804"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2-6</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内网核心交换机</w:t>
            </w:r>
          </w:p>
        </w:tc>
        <w:tc>
          <w:tcPr>
            <w:tcW w:w="1245" w:type="dxa"/>
            <w:vAlign w:val="center"/>
          </w:tcPr>
          <w:p w:rsidR="00936C8D" w:rsidRPr="00FE03A0" w:rsidRDefault="00936C8D">
            <w:pPr>
              <w:rPr>
                <w:rFonts w:ascii="宋体" w:eastAsia="宋体" w:hAnsi="宋体" w:cs="宋体"/>
                <w:color w:val="000000"/>
                <w:kern w:val="0"/>
                <w:sz w:val="24"/>
                <w:szCs w:val="24"/>
              </w:rPr>
            </w:pPr>
          </w:p>
        </w:tc>
        <w:tc>
          <w:tcPr>
            <w:tcW w:w="2337" w:type="dxa"/>
            <w:vMerge/>
          </w:tcPr>
          <w:p w:rsidR="00936C8D" w:rsidRPr="00FE03A0" w:rsidRDefault="00936C8D">
            <w:pPr>
              <w:rPr>
                <w:rFonts w:ascii="宋体" w:eastAsia="宋体" w:hAnsi="宋体"/>
                <w:sz w:val="24"/>
                <w:szCs w:val="24"/>
              </w:rPr>
            </w:pP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tcPr>
          <w:p w:rsidR="00936C8D" w:rsidRPr="00FE03A0" w:rsidRDefault="00936C8D">
            <w:pPr>
              <w:rPr>
                <w:rFonts w:ascii="宋体" w:eastAsia="宋体" w:hAnsi="宋体"/>
                <w:sz w:val="24"/>
                <w:szCs w:val="24"/>
              </w:rPr>
            </w:pPr>
            <w:r w:rsidRPr="00FE03A0">
              <w:rPr>
                <w:rFonts w:ascii="宋体" w:eastAsia="宋体" w:hAnsi="宋体"/>
                <w:sz w:val="24"/>
                <w:szCs w:val="24"/>
              </w:rPr>
              <w:t>3000</w:t>
            </w:r>
          </w:p>
        </w:tc>
        <w:tc>
          <w:tcPr>
            <w:tcW w:w="938" w:type="dxa"/>
            <w:vAlign w:val="center"/>
          </w:tcPr>
          <w:p w:rsidR="00936C8D" w:rsidRPr="00FE03A0" w:rsidRDefault="00936C8D">
            <w:pPr>
              <w:rPr>
                <w:rFonts w:ascii="宋体" w:eastAsia="宋体" w:hAnsi="宋体" w:cs="宋体"/>
                <w:color w:val="000000"/>
                <w:kern w:val="0"/>
                <w:sz w:val="24"/>
                <w:szCs w:val="24"/>
              </w:rPr>
            </w:pPr>
          </w:p>
        </w:tc>
      </w:tr>
      <w:tr w:rsidR="00936C8D" w:rsidTr="00FE03A0">
        <w:tc>
          <w:tcPr>
            <w:tcW w:w="9628" w:type="dxa"/>
            <w:gridSpan w:val="7"/>
          </w:tcPr>
          <w:p w:rsidR="00936C8D" w:rsidRPr="00FE03A0" w:rsidRDefault="00936C8D" w:rsidP="00FE03A0">
            <w:pPr>
              <w:jc w:val="left"/>
              <w:rPr>
                <w:rFonts w:ascii="宋体" w:eastAsia="宋体" w:hAnsi="宋体"/>
                <w:sz w:val="24"/>
                <w:szCs w:val="24"/>
              </w:rPr>
            </w:pPr>
            <w:r w:rsidRPr="00FE03A0">
              <w:rPr>
                <w:rFonts w:ascii="宋体" w:eastAsia="宋体" w:hAnsi="宋体" w:cs="宋体" w:hint="eastAsia"/>
                <w:color w:val="000000"/>
                <w:kern w:val="0"/>
                <w:sz w:val="24"/>
                <w:szCs w:val="24"/>
              </w:rPr>
              <w:t>三、其他</w:t>
            </w:r>
          </w:p>
        </w:tc>
      </w:tr>
      <w:tr w:rsidR="00936C8D" w:rsidTr="00FE03A0">
        <w:trPr>
          <w:trHeight w:val="785"/>
        </w:trPr>
        <w:tc>
          <w:tcPr>
            <w:tcW w:w="804"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3-1</w:t>
            </w:r>
          </w:p>
        </w:tc>
        <w:tc>
          <w:tcPr>
            <w:tcW w:w="2614" w:type="dxa"/>
            <w:vAlign w:val="center"/>
          </w:tcPr>
          <w:p w:rsidR="00936C8D" w:rsidRPr="00FE03A0" w:rsidRDefault="00936C8D" w:rsidP="00FE03A0">
            <w:pPr>
              <w:jc w:val="lef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服务器机柜</w:t>
            </w:r>
          </w:p>
        </w:tc>
        <w:tc>
          <w:tcPr>
            <w:tcW w:w="1245" w:type="dxa"/>
            <w:vAlign w:val="center"/>
          </w:tcPr>
          <w:p w:rsidR="00936C8D" w:rsidRPr="00FE03A0" w:rsidRDefault="00936C8D">
            <w:pPr>
              <w:rPr>
                <w:rFonts w:ascii="宋体" w:eastAsia="宋体" w:hAnsi="宋体" w:cs="宋体"/>
                <w:color w:val="000000"/>
                <w:kern w:val="0"/>
                <w:sz w:val="24"/>
                <w:szCs w:val="24"/>
              </w:rPr>
            </w:pPr>
          </w:p>
        </w:tc>
        <w:tc>
          <w:tcPr>
            <w:tcW w:w="2337" w:type="dxa"/>
            <w:vAlign w:val="center"/>
          </w:tcPr>
          <w:p w:rsidR="00936C8D" w:rsidRPr="00FE03A0" w:rsidRDefault="00936C8D" w:rsidP="00FE03A0">
            <w:pPr>
              <w:spacing w:line="240" w:lineRule="exact"/>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详见参数及服务指标一览表</w:t>
            </w:r>
          </w:p>
        </w:tc>
        <w:tc>
          <w:tcPr>
            <w:tcW w:w="70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1</w:t>
            </w:r>
          </w:p>
        </w:tc>
        <w:tc>
          <w:tcPr>
            <w:tcW w:w="990" w:type="dxa"/>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6000</w:t>
            </w:r>
          </w:p>
        </w:tc>
        <w:tc>
          <w:tcPr>
            <w:tcW w:w="938" w:type="dxa"/>
            <w:vAlign w:val="center"/>
          </w:tcPr>
          <w:p w:rsidR="00936C8D" w:rsidRPr="00FE03A0" w:rsidRDefault="00936C8D">
            <w:pPr>
              <w:rPr>
                <w:rFonts w:ascii="宋体" w:eastAsia="宋体" w:hAnsi="宋体" w:cs="宋体"/>
                <w:color w:val="000000"/>
                <w:kern w:val="0"/>
                <w:sz w:val="24"/>
                <w:szCs w:val="24"/>
              </w:rPr>
            </w:pPr>
          </w:p>
        </w:tc>
      </w:tr>
      <w:tr w:rsidR="00936C8D" w:rsidTr="00FE03A0">
        <w:tc>
          <w:tcPr>
            <w:tcW w:w="7700" w:type="dxa"/>
            <w:gridSpan w:val="5"/>
            <w:vAlign w:val="center"/>
          </w:tcPr>
          <w:p w:rsidR="00936C8D" w:rsidRPr="00FE03A0" w:rsidRDefault="00936C8D">
            <w:pPr>
              <w:rPr>
                <w:rFonts w:ascii="宋体" w:eastAsia="宋体" w:hAnsi="宋体" w:cs="宋体"/>
                <w:color w:val="000000"/>
                <w:kern w:val="0"/>
                <w:sz w:val="24"/>
                <w:szCs w:val="24"/>
              </w:rPr>
            </w:pPr>
            <w:r w:rsidRPr="00FE03A0">
              <w:rPr>
                <w:rFonts w:ascii="宋体" w:eastAsia="宋体" w:hAnsi="宋体" w:cs="宋体" w:hint="eastAsia"/>
                <w:color w:val="000000"/>
                <w:kern w:val="0"/>
                <w:sz w:val="24"/>
                <w:szCs w:val="24"/>
              </w:rPr>
              <w:t>合计</w:t>
            </w:r>
          </w:p>
        </w:tc>
        <w:tc>
          <w:tcPr>
            <w:tcW w:w="1928" w:type="dxa"/>
            <w:gridSpan w:val="2"/>
            <w:vAlign w:val="center"/>
          </w:tcPr>
          <w:p w:rsidR="00936C8D" w:rsidRPr="00FE03A0" w:rsidRDefault="00936C8D" w:rsidP="00281FEA">
            <w:pPr>
              <w:rPr>
                <w:rFonts w:ascii="宋体" w:eastAsia="宋体" w:hAnsi="宋体" w:cs="宋体"/>
                <w:color w:val="000000"/>
                <w:kern w:val="0"/>
                <w:sz w:val="24"/>
                <w:szCs w:val="24"/>
              </w:rPr>
            </w:pPr>
            <w:r w:rsidRPr="00FE03A0">
              <w:rPr>
                <w:rFonts w:ascii="宋体" w:eastAsia="宋体" w:hAnsi="宋体" w:cs="宋体"/>
                <w:color w:val="000000"/>
                <w:kern w:val="0"/>
                <w:sz w:val="24"/>
                <w:szCs w:val="24"/>
              </w:rPr>
              <w:t>378000</w:t>
            </w:r>
          </w:p>
        </w:tc>
      </w:tr>
    </w:tbl>
    <w:p w:rsidR="00936C8D" w:rsidRPr="00E9591A" w:rsidRDefault="00936C8D">
      <w:pPr>
        <w:rPr>
          <w:rFonts w:ascii="宋体" w:eastAsia="宋体" w:hAnsi="宋体" w:cs="宋体"/>
          <w:b/>
          <w:kern w:val="0"/>
          <w:sz w:val="30"/>
          <w:szCs w:val="30"/>
        </w:rPr>
      </w:pPr>
      <w:r>
        <w:br w:type="page"/>
      </w:r>
      <w:r w:rsidRPr="00E9591A">
        <w:rPr>
          <w:rFonts w:ascii="宋体" w:eastAsia="宋体" w:hAnsi="宋体" w:cs="宋体" w:hint="eastAsia"/>
          <w:b/>
          <w:kern w:val="0"/>
          <w:sz w:val="30"/>
          <w:szCs w:val="30"/>
        </w:rPr>
        <w:t>配置参数指标一览表</w:t>
      </w:r>
    </w:p>
    <w:p w:rsidR="00936C8D" w:rsidRDefault="00936C8D">
      <w:pPr>
        <w:pStyle w:val="1"/>
        <w:numPr>
          <w:ilvl w:val="1"/>
          <w:numId w:val="1"/>
        </w:numPr>
        <w:spacing w:line="360" w:lineRule="auto"/>
        <w:rPr>
          <w:b/>
        </w:rPr>
      </w:pPr>
      <w:r>
        <w:rPr>
          <w:rFonts w:hint="eastAsia"/>
          <w:b/>
        </w:rPr>
        <w:t>外网下一代防火墙：</w:t>
      </w:r>
    </w:p>
    <w:p w:rsidR="00936C8D" w:rsidRDefault="00936C8D">
      <w:pPr>
        <w:pStyle w:val="1"/>
        <w:widowControl w:val="0"/>
        <w:numPr>
          <w:ilvl w:val="0"/>
          <w:numId w:val="2"/>
        </w:numPr>
        <w:spacing w:before="0" w:beforeAutospacing="0" w:after="0" w:afterAutospacing="0"/>
        <w:jc w:val="both"/>
        <w:rPr>
          <w:color w:val="000000"/>
          <w:sz w:val="20"/>
          <w:szCs w:val="20"/>
        </w:rPr>
      </w:pPr>
      <w:r>
        <w:rPr>
          <w:color w:val="000000"/>
          <w:sz w:val="20"/>
          <w:szCs w:val="20"/>
        </w:rPr>
        <w:t>1U</w:t>
      </w:r>
      <w:r>
        <w:rPr>
          <w:rFonts w:hint="eastAsia"/>
          <w:color w:val="000000"/>
          <w:sz w:val="20"/>
          <w:szCs w:val="20"/>
        </w:rPr>
        <w:t>构架、最大吞吐量≥</w:t>
      </w:r>
      <w:r>
        <w:rPr>
          <w:color w:val="000000"/>
          <w:sz w:val="20"/>
          <w:szCs w:val="20"/>
        </w:rPr>
        <w:t>2.5G</w:t>
      </w:r>
      <w:r>
        <w:rPr>
          <w:rFonts w:hint="eastAsia"/>
          <w:color w:val="000000"/>
          <w:sz w:val="20"/>
          <w:szCs w:val="20"/>
        </w:rPr>
        <w:t>、至少含有传统防火墙、流量管理、应用管理、</w:t>
      </w:r>
      <w:r>
        <w:rPr>
          <w:color w:val="000000"/>
          <w:sz w:val="20"/>
          <w:szCs w:val="20"/>
        </w:rPr>
        <w:t>IPSec VPN</w:t>
      </w:r>
      <w:r>
        <w:rPr>
          <w:rFonts w:hint="eastAsia"/>
          <w:color w:val="000000"/>
          <w:sz w:val="20"/>
          <w:szCs w:val="20"/>
        </w:rPr>
        <w:t>、资产识别、防病毒、入侵防护及联动，≥</w:t>
      </w:r>
      <w:r>
        <w:rPr>
          <w:color w:val="000000"/>
          <w:sz w:val="20"/>
          <w:szCs w:val="20"/>
        </w:rPr>
        <w:t>180</w:t>
      </w:r>
      <w:r>
        <w:rPr>
          <w:rFonts w:hint="eastAsia"/>
          <w:color w:val="000000"/>
          <w:sz w:val="20"/>
          <w:szCs w:val="20"/>
        </w:rPr>
        <w:t>天日志功能。包含≥三年产品维保、升级等服务。</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★支持多链路负载路由，能够基于</w:t>
      </w:r>
      <w:r>
        <w:rPr>
          <w:color w:val="000000"/>
          <w:sz w:val="20"/>
          <w:szCs w:val="20"/>
        </w:rPr>
        <w:t>IP</w:t>
      </w:r>
      <w:r>
        <w:rPr>
          <w:rFonts w:hint="eastAsia"/>
          <w:color w:val="000000"/>
          <w:sz w:val="20"/>
          <w:szCs w:val="20"/>
        </w:rPr>
        <w:t>、端口、协议、</w:t>
      </w:r>
      <w:r>
        <w:rPr>
          <w:color w:val="000000"/>
          <w:sz w:val="20"/>
          <w:szCs w:val="20"/>
        </w:rPr>
        <w:t>ISP</w:t>
      </w:r>
      <w:r>
        <w:rPr>
          <w:rFonts w:hint="eastAsia"/>
          <w:color w:val="000000"/>
          <w:sz w:val="20"/>
          <w:szCs w:val="20"/>
        </w:rPr>
        <w:t>、应用类型以及国家地域来进行选路由选路；（需提供上述功能截图证明）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★一旦出现故障时排除顺利，或者在部署设备前进行快速调试，访问控制规则必须支持数据模拟匹配，输入源目的</w:t>
      </w:r>
      <w:r>
        <w:rPr>
          <w:color w:val="000000"/>
          <w:sz w:val="20"/>
          <w:szCs w:val="20"/>
        </w:rPr>
        <w:t>IP</w:t>
      </w:r>
      <w:r>
        <w:rPr>
          <w:rFonts w:hint="eastAsia"/>
          <w:color w:val="000000"/>
          <w:sz w:val="20"/>
          <w:szCs w:val="20"/>
        </w:rPr>
        <w:t>、端口、协议五元组信息，模拟策略匹配方式，给出最可能的匹配结果；（需提供相关功能截图证明）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访问控制规则必须支持基于网络对象／用户，端口，区域，应用</w:t>
      </w:r>
      <w:r>
        <w:rPr>
          <w:color w:val="000000"/>
          <w:sz w:val="20"/>
          <w:szCs w:val="20"/>
        </w:rPr>
        <w:t>/</w:t>
      </w:r>
      <w:r>
        <w:rPr>
          <w:rFonts w:hint="eastAsia"/>
          <w:color w:val="000000"/>
          <w:sz w:val="20"/>
          <w:szCs w:val="20"/>
        </w:rPr>
        <w:t>服务类型的应用访问控制和基于国家</w:t>
      </w:r>
      <w:r>
        <w:rPr>
          <w:color w:val="000000"/>
          <w:sz w:val="20"/>
          <w:szCs w:val="20"/>
        </w:rPr>
        <w:t>/</w:t>
      </w:r>
      <w:r>
        <w:rPr>
          <w:rFonts w:hint="eastAsia"/>
          <w:color w:val="000000"/>
          <w:sz w:val="20"/>
          <w:szCs w:val="20"/>
        </w:rPr>
        <w:t>地区的地域访问控制，实现精细化管控；（需提供相关功能截图证明）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支持针对</w:t>
      </w:r>
      <w:r>
        <w:rPr>
          <w:color w:val="000000"/>
          <w:sz w:val="20"/>
          <w:szCs w:val="20"/>
        </w:rPr>
        <w:t>SMTP</w:t>
      </w:r>
      <w:r>
        <w:rPr>
          <w:rFonts w:hint="eastAsia"/>
          <w:color w:val="000000"/>
          <w:sz w:val="20"/>
          <w:szCs w:val="20"/>
        </w:rPr>
        <w:t>、</w:t>
      </w:r>
      <w:r>
        <w:rPr>
          <w:color w:val="000000"/>
          <w:sz w:val="20"/>
          <w:szCs w:val="20"/>
        </w:rPr>
        <w:t>POP3</w:t>
      </w:r>
      <w:r>
        <w:rPr>
          <w:rFonts w:hint="eastAsia"/>
          <w:color w:val="000000"/>
          <w:sz w:val="20"/>
          <w:szCs w:val="20"/>
        </w:rPr>
        <w:t>、</w:t>
      </w:r>
      <w:r>
        <w:rPr>
          <w:color w:val="000000"/>
          <w:sz w:val="20"/>
          <w:szCs w:val="20"/>
        </w:rPr>
        <w:t>IMAP</w:t>
      </w:r>
      <w:r>
        <w:rPr>
          <w:rFonts w:hint="eastAsia"/>
          <w:color w:val="000000"/>
          <w:sz w:val="20"/>
          <w:szCs w:val="20"/>
        </w:rPr>
        <w:t>邮件协议的内容检测，如邮件内容检测、附件杀毒、</w:t>
      </w:r>
      <w:r>
        <w:rPr>
          <w:color w:val="000000"/>
          <w:sz w:val="20"/>
          <w:szCs w:val="20"/>
        </w:rPr>
        <w:t>URL</w:t>
      </w:r>
      <w:r>
        <w:rPr>
          <w:rFonts w:hint="eastAsia"/>
          <w:color w:val="000000"/>
          <w:sz w:val="20"/>
          <w:szCs w:val="20"/>
        </w:rPr>
        <w:t>过滤等，支持根据邮件附件类型进行文件过滤；（需提供相关功能截图证明）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设备必须提供最新的威胁情报，能够对新爆发的流行高危漏洞进行预警和自动处置，支持新的安全事件爆发时，自动扫描内网存在的漏洞，并自动开启防御功能；（需提供相关功能截图证明）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★扩展支持</w:t>
      </w:r>
      <w:r>
        <w:rPr>
          <w:color w:val="000000"/>
          <w:sz w:val="20"/>
          <w:szCs w:val="20"/>
        </w:rPr>
        <w:t>Web</w:t>
      </w:r>
      <w:r>
        <w:rPr>
          <w:rFonts w:hint="eastAsia"/>
          <w:color w:val="000000"/>
          <w:sz w:val="20"/>
          <w:szCs w:val="20"/>
        </w:rPr>
        <w:t>漏洞扫描功能，可扫描检测网站是否存在</w:t>
      </w:r>
      <w:r>
        <w:rPr>
          <w:color w:val="000000"/>
          <w:sz w:val="20"/>
          <w:szCs w:val="20"/>
        </w:rPr>
        <w:t>SQL</w:t>
      </w:r>
      <w:r>
        <w:rPr>
          <w:rFonts w:hint="eastAsia"/>
          <w:color w:val="000000"/>
          <w:sz w:val="20"/>
          <w:szCs w:val="20"/>
        </w:rPr>
        <w:t>注入、</w:t>
      </w:r>
      <w:r>
        <w:rPr>
          <w:color w:val="000000"/>
          <w:sz w:val="20"/>
          <w:szCs w:val="20"/>
        </w:rPr>
        <w:t>XSS</w:t>
      </w:r>
      <w:r>
        <w:rPr>
          <w:rFonts w:hint="eastAsia"/>
          <w:color w:val="000000"/>
          <w:sz w:val="20"/>
          <w:szCs w:val="20"/>
        </w:rPr>
        <w:t>、跨站脚本、目录遍历、文件包含、命令执行等脚本漏洞；（需提供相关功能截图证明）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★支持对终端已被种植了远控木马或者病毒等恶意软件进行检测，并且能够对检测到的恶意软件行为进行深入的分析，展示和外部命令控制服务器的交互行为和其他可疑行为；（需提供相关功能截图证明）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★对于未知威胁具备同云端安全分析引擎进行联动的能力，上报可疑行为并在云端进行沙盒检测，并下发威胁行为分析报告；（需提供相关功能截图证明）</w:t>
      </w:r>
      <w:r>
        <w:rPr>
          <w:color w:val="000000"/>
          <w:sz w:val="20"/>
          <w:szCs w:val="20"/>
        </w:rPr>
        <w:t xml:space="preserve"> </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★支持通过云端的大数据分析平台，发现和展示整个僵尸网络的构成和分布，定位僵尸网络控制服务器的地址；（需提供相关功能截图证明）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★支持资产的自动发现以及资产脆弱性和服务器开放端口的自动识别，支持包含敏感数据业务的识别；（需提供相关功能截图证明）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★支持基于攻击不同阶段的方式来匹配并展示当前资产遭受到攻击的具体所处状态，并详细给出针对性处理建议，展示具体的攻击链并可对威胁进行取证；（需提供相关功能截图证明）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支持安全能力图谱，可展示设备对资产防护的有效性，对当前的风险预测、风险防御、风险检测能力进行展示，并对当前资产安全状态进行评级；同时展示当前设备的安全能力等级，展示每日安全能力的更新情况；（需提供相关功能截图证明）</w:t>
      </w:r>
    </w:p>
    <w:p w:rsidR="00936C8D" w:rsidRDefault="00936C8D">
      <w:pPr>
        <w:pStyle w:val="1"/>
        <w:widowControl w:val="0"/>
        <w:numPr>
          <w:ilvl w:val="0"/>
          <w:numId w:val="2"/>
        </w:numPr>
        <w:spacing w:before="0" w:beforeAutospacing="0" w:after="0" w:afterAutospacing="0"/>
        <w:jc w:val="both"/>
        <w:rPr>
          <w:color w:val="000000"/>
          <w:sz w:val="20"/>
          <w:szCs w:val="20"/>
        </w:rPr>
      </w:pPr>
      <w:r>
        <w:rPr>
          <w:rFonts w:hint="eastAsia"/>
          <w:color w:val="000000"/>
          <w:sz w:val="20"/>
          <w:szCs w:val="20"/>
        </w:rPr>
        <w:t>★为保证产品后续技术支持和研发能力，投标厂商具有</w:t>
      </w:r>
      <w:r>
        <w:rPr>
          <w:color w:val="000000"/>
          <w:sz w:val="20"/>
          <w:szCs w:val="20"/>
        </w:rPr>
        <w:t>CMMI L5</w:t>
      </w:r>
      <w:r>
        <w:rPr>
          <w:rFonts w:hint="eastAsia"/>
          <w:color w:val="000000"/>
          <w:sz w:val="20"/>
          <w:szCs w:val="20"/>
        </w:rPr>
        <w:t>，提供截图证明</w:t>
      </w:r>
    </w:p>
    <w:p w:rsidR="00936C8D" w:rsidRDefault="00936C8D" w:rsidP="0077303D">
      <w:pPr>
        <w:spacing w:line="480" w:lineRule="exact"/>
        <w:jc w:val="left"/>
        <w:rPr>
          <w:rFonts w:ascii="宋体" w:eastAsia="宋体" w:hAnsi="宋体" w:cs="宋体"/>
          <w:kern w:val="0"/>
          <w:sz w:val="24"/>
          <w:szCs w:val="24"/>
        </w:rPr>
      </w:pPr>
    </w:p>
    <w:p w:rsidR="00936C8D" w:rsidRDefault="00936C8D">
      <w:pPr>
        <w:spacing w:line="360" w:lineRule="auto"/>
        <w:jc w:val="left"/>
        <w:rPr>
          <w:rFonts w:ascii="宋体" w:eastAsia="宋体" w:hAnsi="宋体" w:cs="宋体"/>
          <w:b/>
          <w:kern w:val="0"/>
          <w:sz w:val="24"/>
          <w:szCs w:val="24"/>
        </w:rPr>
      </w:pPr>
      <w:r>
        <w:rPr>
          <w:rFonts w:ascii="宋体" w:eastAsia="宋体" w:hAnsi="宋体" w:cs="宋体"/>
          <w:b/>
          <w:kern w:val="0"/>
          <w:sz w:val="24"/>
          <w:szCs w:val="24"/>
        </w:rPr>
        <w:t>1-2</w:t>
      </w:r>
      <w:r>
        <w:rPr>
          <w:rFonts w:ascii="宋体" w:eastAsia="宋体" w:hAnsi="宋体" w:cs="宋体" w:hint="eastAsia"/>
          <w:b/>
          <w:kern w:val="0"/>
          <w:sz w:val="24"/>
          <w:szCs w:val="24"/>
        </w:rPr>
        <w:t>、上网行为管理功能：</w:t>
      </w:r>
    </w:p>
    <w:p w:rsidR="00936C8D" w:rsidRDefault="00936C8D">
      <w:pPr>
        <w:pStyle w:val="1"/>
        <w:widowControl w:val="0"/>
        <w:numPr>
          <w:ilvl w:val="0"/>
          <w:numId w:val="3"/>
        </w:numPr>
        <w:spacing w:before="0" w:beforeAutospacing="0" w:after="0" w:afterAutospacing="0"/>
        <w:jc w:val="both"/>
        <w:rPr>
          <w:color w:val="000000"/>
          <w:sz w:val="20"/>
          <w:szCs w:val="20"/>
        </w:rPr>
      </w:pPr>
      <w:r w:rsidRPr="00963DE6">
        <w:rPr>
          <w:rFonts w:hint="eastAsia"/>
          <w:color w:val="000000"/>
          <w:sz w:val="20"/>
          <w:szCs w:val="20"/>
        </w:rPr>
        <w:t>标准</w:t>
      </w:r>
      <w:r w:rsidRPr="00963DE6">
        <w:rPr>
          <w:color w:val="000000"/>
          <w:sz w:val="20"/>
          <w:szCs w:val="20"/>
        </w:rPr>
        <w:t>1U</w:t>
      </w:r>
      <w:r w:rsidRPr="00963DE6">
        <w:rPr>
          <w:rFonts w:hint="eastAsia"/>
          <w:color w:val="000000"/>
          <w:sz w:val="20"/>
          <w:szCs w:val="20"/>
        </w:rPr>
        <w:t>机架式</w:t>
      </w:r>
      <w:r>
        <w:rPr>
          <w:color w:val="000000"/>
          <w:sz w:val="20"/>
          <w:szCs w:val="20"/>
        </w:rPr>
        <w:t>;</w:t>
      </w:r>
      <w:r w:rsidRPr="00963DE6">
        <w:rPr>
          <w:color w:val="000000"/>
          <w:sz w:val="20"/>
          <w:szCs w:val="20"/>
        </w:rPr>
        <w:t>4</w:t>
      </w:r>
      <w:r w:rsidRPr="00963DE6">
        <w:rPr>
          <w:rFonts w:hint="eastAsia"/>
          <w:color w:val="000000"/>
          <w:sz w:val="20"/>
          <w:szCs w:val="20"/>
        </w:rPr>
        <w:t>个千兆电口</w:t>
      </w:r>
      <w:r w:rsidRPr="00963DE6">
        <w:rPr>
          <w:color w:val="000000"/>
          <w:sz w:val="20"/>
          <w:szCs w:val="20"/>
        </w:rPr>
        <w:t xml:space="preserve"> </w:t>
      </w:r>
      <w:r w:rsidRPr="00963DE6">
        <w:rPr>
          <w:rFonts w:hint="eastAsia"/>
          <w:color w:val="000000"/>
          <w:sz w:val="20"/>
          <w:szCs w:val="20"/>
        </w:rPr>
        <w:t>，</w:t>
      </w:r>
      <w:r w:rsidRPr="00963DE6">
        <w:rPr>
          <w:color w:val="000000"/>
          <w:sz w:val="20"/>
          <w:szCs w:val="20"/>
        </w:rPr>
        <w:t>128GB-SSD</w:t>
      </w:r>
      <w:r w:rsidRPr="00963DE6">
        <w:rPr>
          <w:rFonts w:hint="eastAsia"/>
          <w:color w:val="000000"/>
          <w:sz w:val="20"/>
          <w:szCs w:val="20"/>
        </w:rPr>
        <w:t>硬盘，</w:t>
      </w:r>
      <w:r>
        <w:rPr>
          <w:rFonts w:hint="eastAsia"/>
          <w:color w:val="000000"/>
          <w:sz w:val="20"/>
          <w:szCs w:val="20"/>
        </w:rPr>
        <w:t>支持带宽≥</w:t>
      </w:r>
      <w:r w:rsidRPr="00963DE6">
        <w:rPr>
          <w:color w:val="000000"/>
          <w:sz w:val="20"/>
          <w:szCs w:val="20"/>
        </w:rPr>
        <w:t>200Mb</w:t>
      </w:r>
      <w:r w:rsidRPr="00963DE6">
        <w:rPr>
          <w:rFonts w:hint="eastAsia"/>
          <w:color w:val="000000"/>
          <w:sz w:val="20"/>
          <w:szCs w:val="20"/>
        </w:rPr>
        <w:t>，支持用户数</w:t>
      </w:r>
      <w:r>
        <w:rPr>
          <w:rFonts w:hint="eastAsia"/>
          <w:color w:val="000000"/>
          <w:sz w:val="20"/>
          <w:szCs w:val="20"/>
        </w:rPr>
        <w:t>≥</w:t>
      </w:r>
      <w:r w:rsidRPr="00963DE6">
        <w:rPr>
          <w:color w:val="000000"/>
          <w:sz w:val="20"/>
          <w:szCs w:val="20"/>
        </w:rPr>
        <w:t>600</w:t>
      </w:r>
      <w:r>
        <w:rPr>
          <w:rFonts w:hint="eastAsia"/>
          <w:color w:val="000000"/>
          <w:sz w:val="20"/>
          <w:szCs w:val="20"/>
        </w:rPr>
        <w:t>个。</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★支持两台及两台以上设备同时做主机（提供以上</w:t>
      </w:r>
      <w:r>
        <w:rPr>
          <w:color w:val="000000"/>
          <w:sz w:val="20"/>
          <w:szCs w:val="20"/>
        </w:rPr>
        <w:t>3</w:t>
      </w:r>
      <w:r>
        <w:rPr>
          <w:rFonts w:hint="eastAsia"/>
          <w:color w:val="000000"/>
          <w:sz w:val="20"/>
          <w:szCs w:val="20"/>
        </w:rPr>
        <w:t>种设备部署模式以及多机、多主模式部署配置界面截图）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设备需要支持使用</w:t>
      </w:r>
      <w:r>
        <w:rPr>
          <w:color w:val="000000"/>
          <w:sz w:val="20"/>
          <w:szCs w:val="20"/>
        </w:rPr>
        <w:t>VPN</w:t>
      </w:r>
      <w:r>
        <w:rPr>
          <w:rFonts w:hint="eastAsia"/>
          <w:color w:val="000000"/>
          <w:sz w:val="20"/>
          <w:szCs w:val="20"/>
        </w:rPr>
        <w:t>做专线备份，支持链路故障检测；（提供四种多链路负载算法功能、</w:t>
      </w:r>
      <w:r>
        <w:rPr>
          <w:color w:val="000000"/>
          <w:sz w:val="20"/>
          <w:szCs w:val="20"/>
        </w:rPr>
        <w:t>VPN</w:t>
      </w:r>
      <w:r>
        <w:rPr>
          <w:rFonts w:hint="eastAsia"/>
          <w:color w:val="000000"/>
          <w:sz w:val="20"/>
          <w:szCs w:val="20"/>
        </w:rPr>
        <w:t>专线备份功能、链路故障检测截图）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★应用管控有效性需要基于完整有效的应用识别规则库，设备必须内置全面的应用识别规则库，支持超过</w:t>
      </w:r>
      <w:r>
        <w:rPr>
          <w:color w:val="000000"/>
          <w:sz w:val="20"/>
          <w:szCs w:val="20"/>
        </w:rPr>
        <w:t>4600</w:t>
      </w:r>
      <w:r>
        <w:rPr>
          <w:rFonts w:hint="eastAsia"/>
          <w:color w:val="000000"/>
          <w:sz w:val="20"/>
          <w:szCs w:val="20"/>
        </w:rPr>
        <w:t>条应用规则数，支持超过</w:t>
      </w:r>
      <w:r>
        <w:rPr>
          <w:color w:val="000000"/>
          <w:sz w:val="20"/>
          <w:szCs w:val="20"/>
        </w:rPr>
        <w:t>2100</w:t>
      </w:r>
      <w:r>
        <w:rPr>
          <w:rFonts w:hint="eastAsia"/>
          <w:color w:val="000000"/>
          <w:sz w:val="20"/>
          <w:szCs w:val="20"/>
        </w:rPr>
        <w:t>种以上的应用，</w:t>
      </w:r>
      <w:r>
        <w:rPr>
          <w:color w:val="000000"/>
          <w:sz w:val="20"/>
          <w:szCs w:val="20"/>
        </w:rPr>
        <w:t>650</w:t>
      </w:r>
      <w:r>
        <w:rPr>
          <w:rFonts w:hint="eastAsia"/>
          <w:color w:val="000000"/>
          <w:sz w:val="20"/>
          <w:szCs w:val="20"/>
        </w:rPr>
        <w:t>种以上移动应用，保证应用识别的准确率（提供产品应用识别库总应用数量及移动应用数量界面截图）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★需要支持基于管控</w:t>
      </w:r>
      <w:r>
        <w:rPr>
          <w:color w:val="000000"/>
          <w:sz w:val="20"/>
          <w:szCs w:val="20"/>
        </w:rPr>
        <w:t>P2P</w:t>
      </w:r>
      <w:r>
        <w:rPr>
          <w:rFonts w:hint="eastAsia"/>
          <w:color w:val="000000"/>
          <w:sz w:val="20"/>
          <w:szCs w:val="20"/>
        </w:rPr>
        <w:t>的上行流量，抑制</w:t>
      </w:r>
      <w:r>
        <w:rPr>
          <w:color w:val="000000"/>
          <w:sz w:val="20"/>
          <w:szCs w:val="20"/>
        </w:rPr>
        <w:t>P2P</w:t>
      </w:r>
      <w:r>
        <w:rPr>
          <w:rFonts w:hint="eastAsia"/>
          <w:color w:val="000000"/>
          <w:sz w:val="20"/>
          <w:szCs w:val="20"/>
        </w:rPr>
        <w:t>下行流量的</w:t>
      </w:r>
      <w:r>
        <w:rPr>
          <w:color w:val="000000"/>
          <w:sz w:val="20"/>
          <w:szCs w:val="20"/>
        </w:rPr>
        <w:t>P2P</w:t>
      </w:r>
      <w:r>
        <w:rPr>
          <w:rFonts w:hint="eastAsia"/>
          <w:color w:val="000000"/>
          <w:sz w:val="20"/>
          <w:szCs w:val="20"/>
        </w:rPr>
        <w:t>流量管控技术。（提供抑制</w:t>
      </w:r>
      <w:r>
        <w:rPr>
          <w:color w:val="000000"/>
          <w:sz w:val="20"/>
          <w:szCs w:val="20"/>
        </w:rPr>
        <w:t>P2P</w:t>
      </w:r>
      <w:r>
        <w:rPr>
          <w:rFonts w:hint="eastAsia"/>
          <w:color w:val="000000"/>
          <w:sz w:val="20"/>
          <w:szCs w:val="20"/>
        </w:rPr>
        <w:t>下行丢包的配置界面截图）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★支持对内网用户的访问质量进行检测，对整体网络提供清晰的整体网络质量评级；支持以列表形式展示访问质量差的用户名单，支持对单用户进行定向访问质量检测（提供访问质量检测功能产品界面截图）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需要对外部访客上网行为进行审计，同时保障访客的用户体验，支持二维码认证，管理员扫描访客的二维码后对其网络访问授权。</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★设备必须支持能自动发现网络中个人手动创建无线上网的热点和移动终端的</w:t>
      </w:r>
      <w:r>
        <w:rPr>
          <w:color w:val="000000"/>
          <w:sz w:val="20"/>
          <w:szCs w:val="20"/>
        </w:rPr>
        <w:t>IP</w:t>
      </w:r>
      <w:r>
        <w:rPr>
          <w:rFonts w:hint="eastAsia"/>
          <w:color w:val="000000"/>
          <w:sz w:val="20"/>
          <w:szCs w:val="20"/>
        </w:rPr>
        <w:t>和终端类型，且支持基于时间和终端数量设置进行自动阻断冻结。（提供共享网络接入检测、自动阻断冻结和移动终端管理配置功能截图）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★所有功能都支持</w:t>
      </w:r>
      <w:r>
        <w:rPr>
          <w:color w:val="000000"/>
          <w:sz w:val="20"/>
          <w:szCs w:val="20"/>
        </w:rPr>
        <w:t>IPv6</w:t>
      </w:r>
      <w:r>
        <w:rPr>
          <w:rFonts w:hint="eastAsia"/>
          <w:color w:val="000000"/>
          <w:sz w:val="20"/>
          <w:szCs w:val="20"/>
        </w:rPr>
        <w:t>配置（提供认证、应用控制、内容审计、报表功能支持</w:t>
      </w:r>
      <w:r>
        <w:rPr>
          <w:color w:val="000000"/>
          <w:sz w:val="20"/>
          <w:szCs w:val="20"/>
        </w:rPr>
        <w:t>ipv6</w:t>
      </w:r>
      <w:r>
        <w:rPr>
          <w:rFonts w:hint="eastAsia"/>
          <w:color w:val="000000"/>
          <w:sz w:val="20"/>
          <w:szCs w:val="20"/>
        </w:rPr>
        <w:t>配置界面截图）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需要支持细化的日志查询功能，在流量时长分析、用户行为分析、终端接入分析等纬度相关页面支持对统计结果的向下钻取查询（提供细化日志查询功能配置截图）</w:t>
      </w:r>
    </w:p>
    <w:p w:rsidR="00936C8D" w:rsidRDefault="00936C8D">
      <w:pPr>
        <w:pStyle w:val="1"/>
        <w:widowControl w:val="0"/>
        <w:numPr>
          <w:ilvl w:val="0"/>
          <w:numId w:val="3"/>
        </w:numPr>
        <w:spacing w:before="0" w:beforeAutospacing="0" w:after="0" w:afterAutospacing="0"/>
        <w:jc w:val="both"/>
        <w:rPr>
          <w:color w:val="000000"/>
          <w:sz w:val="20"/>
          <w:szCs w:val="20"/>
        </w:rPr>
      </w:pPr>
      <w:r>
        <w:rPr>
          <w:rFonts w:hint="eastAsia"/>
          <w:color w:val="000000"/>
          <w:sz w:val="20"/>
          <w:szCs w:val="20"/>
        </w:rPr>
        <w:t>★支持基于黑名单的流量管控功能，管控粒度需要基于“流量”、“流速”、“时长”设置配额，当配额耗尽后，将用户加入到指定的流控黑名单惩罚通道中（提供设置配额、流控黑名单惩罚通道界面配置截图）</w:t>
      </w:r>
    </w:p>
    <w:p w:rsidR="00936C8D" w:rsidRDefault="00936C8D" w:rsidP="00EC0C12">
      <w:pPr>
        <w:pStyle w:val="1"/>
        <w:widowControl w:val="0"/>
        <w:numPr>
          <w:ilvl w:val="0"/>
          <w:numId w:val="3"/>
        </w:numPr>
        <w:spacing w:before="0" w:beforeAutospacing="0" w:after="0" w:afterAutospacing="0"/>
        <w:jc w:val="both"/>
        <w:rPr>
          <w:b/>
        </w:rPr>
      </w:pPr>
      <w:r>
        <w:rPr>
          <w:rFonts w:hint="eastAsia"/>
          <w:color w:val="000000"/>
          <w:sz w:val="20"/>
          <w:szCs w:val="20"/>
        </w:rPr>
        <w:t>设备需要具备公安部颁发的《网络通讯安全审计</w:t>
      </w:r>
      <w:r>
        <w:rPr>
          <w:color w:val="000000"/>
          <w:sz w:val="20"/>
          <w:szCs w:val="20"/>
        </w:rPr>
        <w:t xml:space="preserve"> </w:t>
      </w:r>
      <w:r>
        <w:rPr>
          <w:rFonts w:hint="eastAsia"/>
          <w:color w:val="000000"/>
          <w:sz w:val="20"/>
          <w:szCs w:val="20"/>
        </w:rPr>
        <w:t>销售许可证》、《互联网公共上网场所信息安全管理系统（无线接入前端）销售许可证》</w:t>
      </w:r>
      <w:r>
        <w:rPr>
          <w:color w:val="000000"/>
          <w:sz w:val="20"/>
          <w:szCs w:val="20"/>
        </w:rPr>
        <w:t xml:space="preserve"> </w:t>
      </w:r>
    </w:p>
    <w:p w:rsidR="00936C8D" w:rsidRDefault="00936C8D">
      <w:pPr>
        <w:spacing w:line="360" w:lineRule="auto"/>
        <w:jc w:val="left"/>
        <w:rPr>
          <w:rFonts w:ascii="宋体" w:eastAsia="宋体" w:hAnsi="宋体" w:cs="宋体"/>
          <w:b/>
          <w:kern w:val="0"/>
          <w:sz w:val="24"/>
          <w:szCs w:val="24"/>
        </w:rPr>
      </w:pPr>
      <w:r>
        <w:rPr>
          <w:rFonts w:ascii="宋体" w:eastAsia="宋体" w:hAnsi="宋体" w:cs="宋体"/>
          <w:b/>
          <w:kern w:val="0"/>
          <w:sz w:val="24"/>
          <w:szCs w:val="24"/>
        </w:rPr>
        <w:t>1-3</w:t>
      </w:r>
      <w:r>
        <w:rPr>
          <w:rFonts w:ascii="宋体" w:eastAsia="宋体" w:hAnsi="宋体" w:cs="宋体" w:hint="eastAsia"/>
          <w:b/>
          <w:kern w:val="0"/>
          <w:sz w:val="24"/>
          <w:szCs w:val="24"/>
        </w:rPr>
        <w:t>、外网服务器：</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规格：工业标准</w:t>
      </w:r>
      <w:r>
        <w:rPr>
          <w:color w:val="000000"/>
          <w:sz w:val="20"/>
          <w:szCs w:val="20"/>
        </w:rPr>
        <w:t>2U</w:t>
      </w:r>
      <w:r>
        <w:rPr>
          <w:rFonts w:hint="eastAsia"/>
          <w:color w:val="000000"/>
          <w:sz w:val="20"/>
          <w:szCs w:val="20"/>
        </w:rPr>
        <w:t>机架式服务器</w:t>
      </w:r>
      <w:r>
        <w:rPr>
          <w:color w:val="000000"/>
          <w:sz w:val="20"/>
          <w:szCs w:val="20"/>
        </w:rPr>
        <w:t xml:space="preserve">     </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处理器：≥</w:t>
      </w:r>
      <w:r>
        <w:rPr>
          <w:color w:val="000000"/>
          <w:sz w:val="20"/>
          <w:szCs w:val="20"/>
        </w:rPr>
        <w:t>2</w:t>
      </w:r>
      <w:r>
        <w:rPr>
          <w:rFonts w:hint="eastAsia"/>
          <w:color w:val="000000"/>
          <w:sz w:val="20"/>
          <w:szCs w:val="20"/>
        </w:rPr>
        <w:t>颗英特尔®</w:t>
      </w:r>
      <w:r>
        <w:rPr>
          <w:color w:val="000000"/>
          <w:sz w:val="20"/>
          <w:szCs w:val="20"/>
        </w:rPr>
        <w:t xml:space="preserve"> </w:t>
      </w:r>
      <w:r>
        <w:rPr>
          <w:rFonts w:hint="eastAsia"/>
          <w:color w:val="000000"/>
          <w:sz w:val="20"/>
          <w:szCs w:val="20"/>
        </w:rPr>
        <w:t>至强®</w:t>
      </w:r>
      <w:r>
        <w:rPr>
          <w:color w:val="000000"/>
          <w:sz w:val="20"/>
          <w:szCs w:val="20"/>
        </w:rPr>
        <w:t xml:space="preserve"> </w:t>
      </w:r>
      <w:r>
        <w:rPr>
          <w:rFonts w:hint="eastAsia"/>
          <w:color w:val="000000"/>
          <w:sz w:val="20"/>
          <w:szCs w:val="20"/>
        </w:rPr>
        <w:t>处理器可扩展家族处理器</w:t>
      </w:r>
      <w:r>
        <w:rPr>
          <w:color w:val="000000"/>
          <w:sz w:val="20"/>
          <w:szCs w:val="20"/>
        </w:rPr>
        <w:t>4110</w:t>
      </w:r>
      <w:r>
        <w:rPr>
          <w:rFonts w:hint="eastAsia"/>
          <w:color w:val="000000"/>
          <w:sz w:val="20"/>
          <w:szCs w:val="20"/>
        </w:rPr>
        <w:t>，主频</w:t>
      </w:r>
      <w:r>
        <w:rPr>
          <w:color w:val="000000"/>
          <w:sz w:val="20"/>
          <w:szCs w:val="20"/>
        </w:rPr>
        <w:t>2.1GHz</w:t>
      </w:r>
      <w:r>
        <w:rPr>
          <w:rFonts w:hint="eastAsia"/>
          <w:color w:val="000000"/>
          <w:sz w:val="20"/>
          <w:szCs w:val="20"/>
        </w:rPr>
        <w:t>，</w:t>
      </w:r>
      <w:r>
        <w:rPr>
          <w:color w:val="000000"/>
          <w:sz w:val="20"/>
          <w:szCs w:val="20"/>
        </w:rPr>
        <w:t>8</w:t>
      </w:r>
      <w:r>
        <w:rPr>
          <w:rFonts w:hint="eastAsia"/>
          <w:color w:val="000000"/>
          <w:sz w:val="20"/>
          <w:szCs w:val="20"/>
        </w:rPr>
        <w:t>核，</w:t>
      </w:r>
      <w:r>
        <w:rPr>
          <w:color w:val="000000"/>
          <w:sz w:val="20"/>
          <w:szCs w:val="20"/>
        </w:rPr>
        <w:t>L3</w:t>
      </w:r>
      <w:r>
        <w:rPr>
          <w:rFonts w:hint="eastAsia"/>
          <w:color w:val="000000"/>
          <w:sz w:val="20"/>
          <w:szCs w:val="20"/>
        </w:rPr>
        <w:t>缓存≥</w:t>
      </w:r>
      <w:r>
        <w:rPr>
          <w:color w:val="000000"/>
          <w:sz w:val="20"/>
          <w:szCs w:val="20"/>
        </w:rPr>
        <w:t xml:space="preserve">11MB    </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内存：</w:t>
      </w:r>
      <w:r>
        <w:rPr>
          <w:color w:val="000000"/>
          <w:sz w:val="20"/>
          <w:szCs w:val="20"/>
        </w:rPr>
        <w:t xml:space="preserve">32GB RDIMM ECC 2666 DDR4 </w:t>
      </w:r>
      <w:r>
        <w:rPr>
          <w:rFonts w:hint="eastAsia"/>
          <w:color w:val="000000"/>
          <w:sz w:val="20"/>
          <w:szCs w:val="20"/>
        </w:rPr>
        <w:t>内存，≥</w:t>
      </w:r>
      <w:r>
        <w:rPr>
          <w:color w:val="000000"/>
          <w:sz w:val="20"/>
          <w:szCs w:val="20"/>
        </w:rPr>
        <w:t>24</w:t>
      </w:r>
      <w:r>
        <w:rPr>
          <w:rFonts w:hint="eastAsia"/>
          <w:color w:val="000000"/>
          <w:sz w:val="20"/>
          <w:szCs w:val="20"/>
        </w:rPr>
        <w:t>条扩展插槽，最大</w:t>
      </w:r>
      <w:r>
        <w:rPr>
          <w:color w:val="000000"/>
          <w:sz w:val="20"/>
          <w:szCs w:val="20"/>
        </w:rPr>
        <w:t>1.5TB</w:t>
      </w:r>
      <w:r>
        <w:rPr>
          <w:rFonts w:hint="eastAsia"/>
          <w:color w:val="000000"/>
          <w:sz w:val="20"/>
          <w:szCs w:val="20"/>
        </w:rPr>
        <w:t>内存扩展</w:t>
      </w:r>
      <w:r>
        <w:rPr>
          <w:color w:val="000000"/>
          <w:sz w:val="20"/>
          <w:szCs w:val="20"/>
        </w:rPr>
        <w:t xml:space="preserve">    </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硬盘：</w:t>
      </w:r>
      <w:r>
        <w:rPr>
          <w:color w:val="000000"/>
          <w:sz w:val="20"/>
          <w:szCs w:val="20"/>
        </w:rPr>
        <w:t>3</w:t>
      </w:r>
      <w:r>
        <w:rPr>
          <w:rFonts w:hint="eastAsia"/>
          <w:color w:val="000000"/>
          <w:sz w:val="20"/>
          <w:szCs w:val="20"/>
        </w:rPr>
        <w:t>块</w:t>
      </w:r>
      <w:r>
        <w:rPr>
          <w:color w:val="000000"/>
          <w:sz w:val="20"/>
          <w:szCs w:val="20"/>
        </w:rPr>
        <w:t>2TB 7.2K 12Gbps</w:t>
      </w:r>
      <w:r>
        <w:rPr>
          <w:rFonts w:hint="eastAsia"/>
          <w:color w:val="000000"/>
          <w:sz w:val="20"/>
          <w:szCs w:val="20"/>
        </w:rPr>
        <w:t>热插拔</w:t>
      </w:r>
      <w:r>
        <w:rPr>
          <w:color w:val="000000"/>
          <w:sz w:val="20"/>
          <w:szCs w:val="20"/>
        </w:rPr>
        <w:t>3.5</w:t>
      </w:r>
      <w:r>
        <w:rPr>
          <w:rFonts w:hint="eastAsia"/>
          <w:color w:val="000000"/>
          <w:sz w:val="20"/>
          <w:szCs w:val="20"/>
        </w:rPr>
        <w:t>寸</w:t>
      </w:r>
      <w:r>
        <w:rPr>
          <w:color w:val="000000"/>
          <w:sz w:val="20"/>
          <w:szCs w:val="20"/>
        </w:rPr>
        <w:t>SAS</w:t>
      </w:r>
      <w:r>
        <w:rPr>
          <w:rFonts w:hint="eastAsia"/>
          <w:color w:val="000000"/>
          <w:sz w:val="20"/>
          <w:szCs w:val="20"/>
        </w:rPr>
        <w:t>硬盘，最大支持</w:t>
      </w:r>
      <w:r>
        <w:rPr>
          <w:color w:val="000000"/>
          <w:sz w:val="20"/>
          <w:szCs w:val="20"/>
        </w:rPr>
        <w:t>8</w:t>
      </w:r>
      <w:r>
        <w:rPr>
          <w:rFonts w:hint="eastAsia"/>
          <w:color w:val="000000"/>
          <w:sz w:val="20"/>
          <w:szCs w:val="20"/>
        </w:rPr>
        <w:t>个硬盘扩展。标配支持快擦硬盘</w:t>
      </w:r>
      <w:r>
        <w:rPr>
          <w:color w:val="000000"/>
          <w:sz w:val="20"/>
          <w:szCs w:val="20"/>
        </w:rPr>
        <w:t>/SSD</w:t>
      </w:r>
      <w:r>
        <w:rPr>
          <w:rFonts w:hint="eastAsia"/>
          <w:color w:val="000000"/>
          <w:sz w:val="20"/>
          <w:szCs w:val="20"/>
        </w:rPr>
        <w:t>，服务器生命周期结束或者挪作它用时一键删除硬盘</w:t>
      </w:r>
      <w:r>
        <w:rPr>
          <w:color w:val="000000"/>
          <w:sz w:val="20"/>
          <w:szCs w:val="20"/>
        </w:rPr>
        <w:t>/SSD</w:t>
      </w:r>
      <w:r>
        <w:rPr>
          <w:rFonts w:hint="eastAsia"/>
          <w:color w:val="000000"/>
          <w:sz w:val="20"/>
          <w:szCs w:val="20"/>
        </w:rPr>
        <w:t>所有信息，只需要几分钟就能保证信息不泄露。</w:t>
      </w:r>
    </w:p>
    <w:p w:rsidR="00936C8D" w:rsidRDefault="00936C8D">
      <w:pPr>
        <w:pStyle w:val="1"/>
        <w:widowControl w:val="0"/>
        <w:numPr>
          <w:ilvl w:val="0"/>
          <w:numId w:val="4"/>
        </w:numPr>
        <w:spacing w:before="0" w:beforeAutospacing="0" w:after="0" w:afterAutospacing="0"/>
        <w:jc w:val="both"/>
        <w:rPr>
          <w:color w:val="000000"/>
          <w:sz w:val="20"/>
          <w:szCs w:val="20"/>
        </w:rPr>
      </w:pPr>
      <w:r>
        <w:rPr>
          <w:color w:val="000000"/>
          <w:sz w:val="20"/>
          <w:szCs w:val="20"/>
        </w:rPr>
        <w:t>RAID</w:t>
      </w:r>
      <w:r>
        <w:rPr>
          <w:rFonts w:hint="eastAsia"/>
          <w:color w:val="000000"/>
          <w:sz w:val="20"/>
          <w:szCs w:val="20"/>
        </w:rPr>
        <w:t>功能：独立</w:t>
      </w:r>
      <w:r>
        <w:rPr>
          <w:color w:val="000000"/>
          <w:sz w:val="20"/>
          <w:szCs w:val="20"/>
        </w:rPr>
        <w:t>12Gb RAID</w:t>
      </w:r>
      <w:r>
        <w:rPr>
          <w:rFonts w:hint="eastAsia"/>
          <w:color w:val="000000"/>
          <w:sz w:val="20"/>
          <w:szCs w:val="20"/>
        </w:rPr>
        <w:t>卡</w:t>
      </w:r>
      <w:r>
        <w:rPr>
          <w:color w:val="000000"/>
          <w:sz w:val="20"/>
          <w:szCs w:val="20"/>
        </w:rPr>
        <w:t>,</w:t>
      </w:r>
      <w:r>
        <w:rPr>
          <w:rFonts w:hint="eastAsia"/>
          <w:color w:val="000000"/>
          <w:sz w:val="20"/>
          <w:szCs w:val="20"/>
        </w:rPr>
        <w:t>支持</w:t>
      </w:r>
      <w:r>
        <w:rPr>
          <w:color w:val="000000"/>
          <w:sz w:val="20"/>
          <w:szCs w:val="20"/>
        </w:rPr>
        <w:t>0,1,5,10,50</w:t>
      </w:r>
      <w:r>
        <w:rPr>
          <w:rFonts w:hint="eastAsia"/>
          <w:color w:val="000000"/>
          <w:sz w:val="20"/>
          <w:szCs w:val="20"/>
        </w:rPr>
        <w:t>，可选高端</w:t>
      </w:r>
      <w:r>
        <w:rPr>
          <w:color w:val="000000"/>
          <w:sz w:val="20"/>
          <w:szCs w:val="20"/>
        </w:rPr>
        <w:t>RAID</w:t>
      </w:r>
      <w:r>
        <w:rPr>
          <w:rFonts w:hint="eastAsia"/>
          <w:color w:val="000000"/>
          <w:sz w:val="20"/>
          <w:szCs w:val="20"/>
        </w:rPr>
        <w:t>卡，</w:t>
      </w:r>
    </w:p>
    <w:p w:rsidR="00936C8D" w:rsidRDefault="00936C8D">
      <w:pPr>
        <w:pStyle w:val="1"/>
        <w:widowControl w:val="0"/>
        <w:numPr>
          <w:ilvl w:val="0"/>
          <w:numId w:val="4"/>
        </w:numPr>
        <w:spacing w:before="0" w:beforeAutospacing="0" w:after="0" w:afterAutospacing="0"/>
        <w:jc w:val="both"/>
        <w:rPr>
          <w:color w:val="000000"/>
          <w:sz w:val="20"/>
          <w:szCs w:val="20"/>
        </w:rPr>
      </w:pPr>
      <w:r>
        <w:rPr>
          <w:color w:val="000000"/>
          <w:sz w:val="20"/>
          <w:szCs w:val="20"/>
        </w:rPr>
        <w:t>GPU</w:t>
      </w:r>
      <w:r>
        <w:rPr>
          <w:rFonts w:hint="eastAsia"/>
          <w:color w:val="000000"/>
          <w:sz w:val="20"/>
          <w:szCs w:val="20"/>
        </w:rPr>
        <w:t>：支持≥</w:t>
      </w:r>
      <w:r>
        <w:rPr>
          <w:color w:val="000000"/>
          <w:sz w:val="20"/>
          <w:szCs w:val="20"/>
        </w:rPr>
        <w:t>3</w:t>
      </w:r>
      <w:r>
        <w:rPr>
          <w:rFonts w:hint="eastAsia"/>
          <w:color w:val="000000"/>
          <w:sz w:val="20"/>
          <w:szCs w:val="20"/>
        </w:rPr>
        <w:t>个内部全宽</w:t>
      </w:r>
      <w:r>
        <w:rPr>
          <w:color w:val="000000"/>
          <w:sz w:val="20"/>
          <w:szCs w:val="20"/>
        </w:rPr>
        <w:t>300W</w:t>
      </w:r>
      <w:r>
        <w:rPr>
          <w:rFonts w:hint="eastAsia"/>
          <w:color w:val="000000"/>
          <w:sz w:val="20"/>
          <w:szCs w:val="20"/>
        </w:rPr>
        <w:t>或者≥</w:t>
      </w:r>
      <w:r>
        <w:rPr>
          <w:color w:val="000000"/>
          <w:sz w:val="20"/>
          <w:szCs w:val="20"/>
        </w:rPr>
        <w:t>6</w:t>
      </w:r>
      <w:r>
        <w:rPr>
          <w:rFonts w:hint="eastAsia"/>
          <w:color w:val="000000"/>
          <w:sz w:val="20"/>
          <w:szCs w:val="20"/>
        </w:rPr>
        <w:t>个内部半宽半高的</w:t>
      </w:r>
      <w:r>
        <w:rPr>
          <w:color w:val="000000"/>
          <w:sz w:val="20"/>
          <w:szCs w:val="20"/>
        </w:rPr>
        <w:t xml:space="preserve">150W GPU   </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网卡：标配</w:t>
      </w:r>
      <w:r>
        <w:rPr>
          <w:color w:val="000000"/>
          <w:sz w:val="20"/>
          <w:szCs w:val="20"/>
        </w:rPr>
        <w:t>4</w:t>
      </w:r>
      <w:r>
        <w:rPr>
          <w:rFonts w:hint="eastAsia"/>
          <w:color w:val="000000"/>
          <w:sz w:val="20"/>
          <w:szCs w:val="20"/>
        </w:rPr>
        <w:t>个千兆以太网端口，支持</w:t>
      </w:r>
      <w:r>
        <w:rPr>
          <w:color w:val="000000"/>
          <w:sz w:val="20"/>
          <w:szCs w:val="20"/>
        </w:rPr>
        <w:t>failover,loadbalance</w:t>
      </w:r>
      <w:r>
        <w:rPr>
          <w:rFonts w:hint="eastAsia"/>
          <w:color w:val="000000"/>
          <w:sz w:val="20"/>
          <w:szCs w:val="20"/>
        </w:rPr>
        <w:t>，可选</w:t>
      </w:r>
      <w:r>
        <w:rPr>
          <w:color w:val="000000"/>
          <w:sz w:val="20"/>
          <w:szCs w:val="20"/>
        </w:rPr>
        <w:t>4</w:t>
      </w:r>
      <w:r>
        <w:rPr>
          <w:rFonts w:hint="eastAsia"/>
          <w:color w:val="000000"/>
          <w:sz w:val="20"/>
          <w:szCs w:val="20"/>
        </w:rPr>
        <w:t>个万兆</w:t>
      </w:r>
      <w:r>
        <w:rPr>
          <w:color w:val="000000"/>
          <w:sz w:val="20"/>
          <w:szCs w:val="20"/>
        </w:rPr>
        <w:t xml:space="preserve">10Gbase_T/SFP+ </w:t>
      </w:r>
      <w:r>
        <w:rPr>
          <w:rFonts w:hint="eastAsia"/>
          <w:color w:val="000000"/>
          <w:sz w:val="20"/>
          <w:szCs w:val="20"/>
        </w:rPr>
        <w:t>接口以太网卡</w:t>
      </w:r>
      <w:r>
        <w:rPr>
          <w:color w:val="000000"/>
          <w:sz w:val="20"/>
          <w:szCs w:val="20"/>
        </w:rPr>
        <w:t xml:space="preserve">, </w:t>
      </w:r>
      <w:r>
        <w:rPr>
          <w:rFonts w:hint="eastAsia"/>
          <w:color w:val="000000"/>
          <w:sz w:val="20"/>
          <w:szCs w:val="20"/>
        </w:rPr>
        <w:t>或者</w:t>
      </w:r>
      <w:r>
        <w:rPr>
          <w:color w:val="000000"/>
          <w:sz w:val="20"/>
          <w:szCs w:val="20"/>
        </w:rPr>
        <w:t>2</w:t>
      </w:r>
      <w:r>
        <w:rPr>
          <w:rFonts w:hint="eastAsia"/>
          <w:color w:val="000000"/>
          <w:sz w:val="20"/>
          <w:szCs w:val="20"/>
        </w:rPr>
        <w:t>个</w:t>
      </w:r>
      <w:r>
        <w:rPr>
          <w:color w:val="000000"/>
          <w:sz w:val="20"/>
          <w:szCs w:val="20"/>
        </w:rPr>
        <w:t>25GE</w:t>
      </w:r>
      <w:r>
        <w:rPr>
          <w:rFonts w:hint="eastAsia"/>
          <w:color w:val="000000"/>
          <w:sz w:val="20"/>
          <w:szCs w:val="20"/>
        </w:rPr>
        <w:t>接口以太网卡，支持独立于交换机的万兆网卡分区技术</w:t>
      </w:r>
      <w:r>
        <w:rPr>
          <w:color w:val="000000"/>
          <w:sz w:val="20"/>
          <w:szCs w:val="20"/>
        </w:rPr>
        <w:t xml:space="preserve">.     </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电源：配置</w:t>
      </w:r>
      <w:r>
        <w:rPr>
          <w:color w:val="000000"/>
          <w:sz w:val="20"/>
          <w:szCs w:val="20"/>
        </w:rPr>
        <w:t>1+1</w:t>
      </w:r>
      <w:r>
        <w:rPr>
          <w:rFonts w:hint="eastAsia"/>
          <w:color w:val="000000"/>
          <w:sz w:val="20"/>
          <w:szCs w:val="20"/>
        </w:rPr>
        <w:t>冗余热插拔钛金级能效电源，电源输出功率≥</w:t>
      </w:r>
      <w:r>
        <w:rPr>
          <w:color w:val="000000"/>
          <w:sz w:val="20"/>
          <w:szCs w:val="20"/>
        </w:rPr>
        <w:t>750W</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安全功能：加密签名固件，硬件根信任，安全启动，自动</w:t>
      </w:r>
      <w:r>
        <w:rPr>
          <w:color w:val="000000"/>
          <w:sz w:val="20"/>
          <w:szCs w:val="20"/>
        </w:rPr>
        <w:t>BIOS</w:t>
      </w:r>
      <w:r>
        <w:rPr>
          <w:rFonts w:hint="eastAsia"/>
          <w:color w:val="000000"/>
          <w:sz w:val="20"/>
          <w:szCs w:val="20"/>
        </w:rPr>
        <w:t>恢复，快速</w:t>
      </w:r>
      <w:r>
        <w:rPr>
          <w:color w:val="000000"/>
          <w:sz w:val="20"/>
          <w:szCs w:val="20"/>
        </w:rPr>
        <w:t>OS</w:t>
      </w:r>
      <w:r>
        <w:rPr>
          <w:rFonts w:hint="eastAsia"/>
          <w:color w:val="000000"/>
          <w:sz w:val="20"/>
          <w:szCs w:val="20"/>
        </w:rPr>
        <w:t>恢复，系统一键锁定，安全的缺省密码，配置和固件漂移检测，持久日志（包括用户形迹），出厂预装正版服务器安全狗</w:t>
      </w:r>
      <w:r>
        <w:rPr>
          <w:color w:val="000000"/>
          <w:sz w:val="20"/>
          <w:szCs w:val="20"/>
        </w:rPr>
        <w:t>SMART</w:t>
      </w:r>
      <w:r>
        <w:rPr>
          <w:rFonts w:hint="eastAsia"/>
          <w:color w:val="000000"/>
          <w:sz w:val="20"/>
          <w:szCs w:val="20"/>
        </w:rPr>
        <w:t>版，随时了解电脑运行情况，系统优化，网络防火墙功能；</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服务器管理：前面板上配备有液晶屏，可显示默认或定制信息，包括</w:t>
      </w:r>
      <w:r>
        <w:rPr>
          <w:color w:val="000000"/>
          <w:sz w:val="20"/>
          <w:szCs w:val="20"/>
        </w:rPr>
        <w:t>IP</w:t>
      </w:r>
      <w:r>
        <w:rPr>
          <w:rFonts w:hint="eastAsia"/>
          <w:color w:val="000000"/>
          <w:sz w:val="20"/>
          <w:szCs w:val="20"/>
        </w:rPr>
        <w:t>地址、服务器名称、支持服务编号等。如果系统发生故障，该液晶屏上将显示关于故障的具体信息。可监控、报告及控制处理器、内存及系统级的能耗，允许通过一体化管理控制台实现基于策略的功耗封顶。虚拟机功耗映射，可以根据功耗对于虚拟机进行负载平衡以及按虚拟机报告功能；前置专用</w:t>
      </w:r>
      <w:r>
        <w:rPr>
          <w:color w:val="000000"/>
          <w:sz w:val="20"/>
          <w:szCs w:val="20"/>
        </w:rPr>
        <w:t>USB</w:t>
      </w:r>
      <w:r>
        <w:rPr>
          <w:rFonts w:hint="eastAsia"/>
          <w:color w:val="000000"/>
          <w:sz w:val="20"/>
          <w:szCs w:val="20"/>
        </w:rPr>
        <w:t>管理口，能够通过手机和平板电脑管理服务器，可以做现场的资产清点</w:t>
      </w:r>
    </w:p>
    <w:p w:rsidR="00936C8D" w:rsidRDefault="00936C8D">
      <w:pPr>
        <w:pStyle w:val="1"/>
        <w:widowControl w:val="0"/>
        <w:numPr>
          <w:ilvl w:val="0"/>
          <w:numId w:val="4"/>
        </w:numPr>
        <w:spacing w:before="0" w:beforeAutospacing="0" w:after="0" w:afterAutospacing="0"/>
        <w:jc w:val="both"/>
        <w:rPr>
          <w:color w:val="000000"/>
          <w:sz w:val="20"/>
          <w:szCs w:val="20"/>
        </w:rPr>
      </w:pPr>
      <w:r>
        <w:rPr>
          <w:rFonts w:hint="eastAsia"/>
          <w:color w:val="000000"/>
          <w:sz w:val="20"/>
          <w:szCs w:val="20"/>
        </w:rPr>
        <w:t>操作系统：需配置有正版</w:t>
      </w:r>
      <w:r>
        <w:rPr>
          <w:color w:val="000000"/>
          <w:sz w:val="20"/>
          <w:szCs w:val="20"/>
        </w:rPr>
        <w:t>win server 2012 R2</w:t>
      </w:r>
      <w:r>
        <w:rPr>
          <w:rFonts w:hint="eastAsia"/>
          <w:color w:val="000000"/>
          <w:sz w:val="20"/>
          <w:szCs w:val="20"/>
        </w:rPr>
        <w:t>数据中心版系统</w:t>
      </w:r>
    </w:p>
    <w:p w:rsidR="00936C8D" w:rsidRPr="00EC0C12" w:rsidRDefault="00936C8D" w:rsidP="00EC0C12">
      <w:pPr>
        <w:pStyle w:val="1"/>
        <w:widowControl w:val="0"/>
        <w:numPr>
          <w:ilvl w:val="0"/>
          <w:numId w:val="4"/>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售后服务：</w:t>
      </w:r>
      <w:r>
        <w:rPr>
          <w:color w:val="000000"/>
          <w:sz w:val="20"/>
          <w:szCs w:val="20"/>
        </w:rPr>
        <w:t>3</w:t>
      </w:r>
      <w:r>
        <w:rPr>
          <w:rFonts w:hint="eastAsia"/>
          <w:color w:val="000000"/>
          <w:sz w:val="20"/>
          <w:szCs w:val="20"/>
        </w:rPr>
        <w:t>年</w:t>
      </w:r>
      <w:r>
        <w:rPr>
          <w:color w:val="000000"/>
          <w:sz w:val="20"/>
          <w:szCs w:val="20"/>
        </w:rPr>
        <w:t>7x24</w:t>
      </w:r>
      <w:r>
        <w:rPr>
          <w:rFonts w:hint="eastAsia"/>
          <w:color w:val="000000"/>
          <w:sz w:val="20"/>
          <w:szCs w:val="20"/>
        </w:rPr>
        <w:t>，部分城市当日</w:t>
      </w:r>
      <w:r>
        <w:rPr>
          <w:color w:val="000000"/>
          <w:sz w:val="20"/>
          <w:szCs w:val="20"/>
        </w:rPr>
        <w:t>4</w:t>
      </w:r>
      <w:r>
        <w:rPr>
          <w:rFonts w:hint="eastAsia"/>
          <w:color w:val="000000"/>
          <w:sz w:val="20"/>
          <w:szCs w:val="20"/>
        </w:rPr>
        <w:t>小时原厂备件上门更换服务，配置专属金牌服务经理及专属</w:t>
      </w:r>
      <w:r>
        <w:rPr>
          <w:color w:val="000000"/>
          <w:sz w:val="20"/>
          <w:szCs w:val="20"/>
        </w:rPr>
        <w:t>800/400</w:t>
      </w:r>
      <w:r>
        <w:rPr>
          <w:rFonts w:hint="eastAsia"/>
          <w:color w:val="000000"/>
          <w:sz w:val="20"/>
          <w:szCs w:val="20"/>
        </w:rPr>
        <w:t>技术支持电话。</w:t>
      </w:r>
    </w:p>
    <w:p w:rsidR="00936C8D" w:rsidRDefault="00936C8D">
      <w:pPr>
        <w:spacing w:line="360" w:lineRule="auto"/>
        <w:jc w:val="left"/>
        <w:rPr>
          <w:rFonts w:ascii="宋体" w:eastAsia="宋体" w:hAnsi="宋体" w:cs="宋体"/>
          <w:b/>
          <w:kern w:val="0"/>
          <w:sz w:val="24"/>
          <w:szCs w:val="24"/>
        </w:rPr>
      </w:pPr>
      <w:r>
        <w:rPr>
          <w:rFonts w:ascii="宋体" w:eastAsia="宋体" w:hAnsi="宋体" w:cs="宋体"/>
          <w:b/>
          <w:kern w:val="0"/>
          <w:sz w:val="24"/>
          <w:szCs w:val="24"/>
        </w:rPr>
        <w:t>1-4</w:t>
      </w:r>
      <w:r>
        <w:rPr>
          <w:rFonts w:ascii="宋体" w:eastAsia="宋体" w:hAnsi="宋体" w:cs="宋体" w:hint="eastAsia"/>
          <w:b/>
          <w:kern w:val="0"/>
          <w:sz w:val="24"/>
          <w:szCs w:val="24"/>
        </w:rPr>
        <w:t>、外网核心交换机：</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固定可用千兆端口</w:t>
      </w:r>
      <w:r>
        <w:rPr>
          <w:color w:val="000000"/>
          <w:sz w:val="20"/>
          <w:szCs w:val="20"/>
        </w:rPr>
        <w:t>&gt;=28</w:t>
      </w:r>
      <w:r>
        <w:rPr>
          <w:rFonts w:hint="eastAsia"/>
          <w:color w:val="000000"/>
          <w:sz w:val="20"/>
          <w:szCs w:val="20"/>
        </w:rPr>
        <w:t>个，其中千兆电口</w:t>
      </w:r>
      <w:r>
        <w:rPr>
          <w:color w:val="000000"/>
          <w:sz w:val="20"/>
          <w:szCs w:val="20"/>
        </w:rPr>
        <w:t>&gt;=24</w:t>
      </w:r>
      <w:r>
        <w:rPr>
          <w:rFonts w:hint="eastAsia"/>
          <w:color w:val="000000"/>
          <w:sz w:val="20"/>
          <w:szCs w:val="20"/>
        </w:rPr>
        <w:t>个，千兆</w:t>
      </w:r>
      <w:r>
        <w:rPr>
          <w:color w:val="000000"/>
          <w:sz w:val="20"/>
          <w:szCs w:val="20"/>
        </w:rPr>
        <w:t>SFP</w:t>
      </w:r>
      <w:r>
        <w:rPr>
          <w:rFonts w:hint="eastAsia"/>
          <w:color w:val="000000"/>
          <w:sz w:val="20"/>
          <w:szCs w:val="20"/>
        </w:rPr>
        <w:t>光端口</w:t>
      </w:r>
      <w:r>
        <w:rPr>
          <w:color w:val="000000"/>
          <w:sz w:val="20"/>
          <w:szCs w:val="20"/>
        </w:rPr>
        <w:t>&gt;=4</w:t>
      </w:r>
      <w:r>
        <w:rPr>
          <w:rFonts w:hint="eastAsia"/>
          <w:color w:val="000000"/>
          <w:sz w:val="20"/>
          <w:szCs w:val="20"/>
        </w:rPr>
        <w:t>，</w:t>
      </w:r>
      <w:r>
        <w:rPr>
          <w:color w:val="000000"/>
          <w:sz w:val="20"/>
          <w:szCs w:val="20"/>
        </w:rPr>
        <w:t>Console</w:t>
      </w:r>
      <w:r>
        <w:rPr>
          <w:rFonts w:hint="eastAsia"/>
          <w:color w:val="000000"/>
          <w:sz w:val="20"/>
          <w:szCs w:val="20"/>
        </w:rPr>
        <w:t>口</w:t>
      </w:r>
      <w:r>
        <w:rPr>
          <w:color w:val="000000"/>
          <w:sz w:val="20"/>
          <w:szCs w:val="20"/>
        </w:rPr>
        <w:t xml:space="preserve">&gt;=1, </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交换容量</w:t>
      </w:r>
      <w:r>
        <w:rPr>
          <w:color w:val="000000"/>
          <w:sz w:val="20"/>
          <w:szCs w:val="20"/>
        </w:rPr>
        <w:t>&gt;=3.36Tbps</w:t>
      </w:r>
      <w:r>
        <w:rPr>
          <w:rFonts w:hint="eastAsia"/>
          <w:color w:val="000000"/>
          <w:sz w:val="20"/>
          <w:szCs w:val="20"/>
        </w:rPr>
        <w:t>，包转发速率</w:t>
      </w:r>
      <w:r>
        <w:rPr>
          <w:color w:val="000000"/>
          <w:sz w:val="20"/>
          <w:szCs w:val="20"/>
        </w:rPr>
        <w:t>&gt;=108Mpps</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IRF2</w:t>
      </w:r>
      <w:r>
        <w:rPr>
          <w:rFonts w:hint="eastAsia"/>
          <w:color w:val="000000"/>
          <w:sz w:val="20"/>
          <w:szCs w:val="20"/>
        </w:rPr>
        <w:t>智能弹性架构，最大堆叠台数</w:t>
      </w:r>
      <w:r>
        <w:rPr>
          <w:color w:val="000000"/>
          <w:sz w:val="20"/>
          <w:szCs w:val="20"/>
        </w:rPr>
        <w:t>&gt;=9</w:t>
      </w:r>
      <w:r>
        <w:rPr>
          <w:rFonts w:hint="eastAsia"/>
          <w:color w:val="000000"/>
          <w:sz w:val="20"/>
          <w:szCs w:val="20"/>
        </w:rPr>
        <w:t>台，最大堆叠带宽</w:t>
      </w:r>
      <w:r>
        <w:rPr>
          <w:color w:val="000000"/>
          <w:sz w:val="20"/>
          <w:szCs w:val="20"/>
        </w:rPr>
        <w:t>&gt;=16G</w:t>
      </w:r>
      <w:r>
        <w:rPr>
          <w:rFonts w:hint="eastAsia"/>
          <w:color w:val="000000"/>
          <w:sz w:val="20"/>
          <w:szCs w:val="20"/>
        </w:rPr>
        <w:t>，支持跨设备链路聚合，单一</w:t>
      </w:r>
      <w:r>
        <w:rPr>
          <w:color w:val="000000"/>
          <w:sz w:val="20"/>
          <w:szCs w:val="20"/>
        </w:rPr>
        <w:t>IP</w:t>
      </w:r>
      <w:r>
        <w:rPr>
          <w:rFonts w:hint="eastAsia"/>
          <w:color w:val="000000"/>
          <w:sz w:val="20"/>
          <w:szCs w:val="20"/>
        </w:rPr>
        <w:t>管理，分布式弹性路由，支持通过标准以太端口进行堆叠，支持完善的堆叠分裂检测机制，支持远程堆叠</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支持黑洞</w:t>
      </w:r>
      <w:r>
        <w:rPr>
          <w:color w:val="000000"/>
          <w:sz w:val="20"/>
          <w:szCs w:val="20"/>
        </w:rPr>
        <w:t>MAC</w:t>
      </w:r>
      <w:r>
        <w:rPr>
          <w:rFonts w:hint="eastAsia"/>
          <w:color w:val="000000"/>
          <w:sz w:val="20"/>
          <w:szCs w:val="20"/>
        </w:rPr>
        <w:t>地址，支持设置端口</w:t>
      </w:r>
      <w:r>
        <w:rPr>
          <w:color w:val="000000"/>
          <w:sz w:val="20"/>
          <w:szCs w:val="20"/>
        </w:rPr>
        <w:t>MAC</w:t>
      </w:r>
      <w:r>
        <w:rPr>
          <w:rFonts w:hint="eastAsia"/>
          <w:color w:val="000000"/>
          <w:sz w:val="20"/>
          <w:szCs w:val="20"/>
        </w:rPr>
        <w:t>地址学习最大个数，支持基于端口的</w:t>
      </w:r>
      <w:r>
        <w:rPr>
          <w:color w:val="000000"/>
          <w:sz w:val="20"/>
          <w:szCs w:val="20"/>
        </w:rPr>
        <w:t>VLAN</w:t>
      </w:r>
      <w:r>
        <w:rPr>
          <w:rFonts w:hint="eastAsia"/>
          <w:color w:val="000000"/>
          <w:sz w:val="20"/>
          <w:szCs w:val="20"/>
        </w:rPr>
        <w:t>，支持</w:t>
      </w:r>
      <w:r>
        <w:rPr>
          <w:color w:val="000000"/>
          <w:sz w:val="20"/>
          <w:szCs w:val="20"/>
        </w:rPr>
        <w:t>QinQ</w:t>
      </w:r>
      <w:r>
        <w:rPr>
          <w:rFonts w:hint="eastAsia"/>
          <w:color w:val="000000"/>
          <w:sz w:val="20"/>
          <w:szCs w:val="20"/>
        </w:rPr>
        <w:t>，支持</w:t>
      </w:r>
      <w:r>
        <w:rPr>
          <w:color w:val="000000"/>
          <w:sz w:val="20"/>
          <w:szCs w:val="20"/>
        </w:rPr>
        <w:t>Voice VLAN</w:t>
      </w:r>
      <w:r>
        <w:rPr>
          <w:rFonts w:hint="eastAsia"/>
          <w:color w:val="000000"/>
          <w:sz w:val="20"/>
          <w:szCs w:val="20"/>
        </w:rPr>
        <w:t>，支持协议</w:t>
      </w:r>
      <w:r>
        <w:rPr>
          <w:color w:val="000000"/>
          <w:sz w:val="20"/>
          <w:szCs w:val="20"/>
        </w:rPr>
        <w:t>VLAN</w:t>
      </w:r>
      <w:r>
        <w:rPr>
          <w:rFonts w:hint="eastAsia"/>
          <w:color w:val="000000"/>
          <w:sz w:val="20"/>
          <w:szCs w:val="20"/>
        </w:rPr>
        <w:t>，支持</w:t>
      </w:r>
      <w:r>
        <w:rPr>
          <w:color w:val="000000"/>
          <w:sz w:val="20"/>
          <w:szCs w:val="20"/>
        </w:rPr>
        <w:t>MAC VLAN</w:t>
      </w:r>
      <w:r>
        <w:rPr>
          <w:rFonts w:hint="eastAsia"/>
          <w:color w:val="000000"/>
          <w:sz w:val="20"/>
          <w:szCs w:val="20"/>
        </w:rPr>
        <w:t>，最大</w:t>
      </w:r>
      <w:r>
        <w:rPr>
          <w:color w:val="000000"/>
          <w:sz w:val="20"/>
          <w:szCs w:val="20"/>
        </w:rPr>
        <w:t>VLAN</w:t>
      </w:r>
      <w:r>
        <w:rPr>
          <w:rFonts w:hint="eastAsia"/>
          <w:color w:val="000000"/>
          <w:sz w:val="20"/>
          <w:szCs w:val="20"/>
        </w:rPr>
        <w:t>数</w:t>
      </w:r>
      <w:r>
        <w:rPr>
          <w:color w:val="000000"/>
          <w:sz w:val="20"/>
          <w:szCs w:val="20"/>
        </w:rPr>
        <w:t>(</w:t>
      </w:r>
      <w:r>
        <w:rPr>
          <w:rFonts w:hint="eastAsia"/>
          <w:color w:val="000000"/>
          <w:sz w:val="20"/>
          <w:szCs w:val="20"/>
        </w:rPr>
        <w:t>不是</w:t>
      </w:r>
      <w:r>
        <w:rPr>
          <w:color w:val="000000"/>
          <w:sz w:val="20"/>
          <w:szCs w:val="20"/>
        </w:rPr>
        <w:t>VLAN ID)&gt;=4094</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GE</w:t>
      </w:r>
      <w:r>
        <w:rPr>
          <w:rFonts w:hint="eastAsia"/>
          <w:color w:val="000000"/>
          <w:sz w:val="20"/>
          <w:szCs w:val="20"/>
        </w:rPr>
        <w:t>端口聚合，支持静态聚合，支持动态聚合，支持跨设备聚合，支持最多</w:t>
      </w:r>
      <w:r>
        <w:rPr>
          <w:color w:val="000000"/>
          <w:sz w:val="20"/>
          <w:szCs w:val="20"/>
        </w:rPr>
        <w:t>8</w:t>
      </w:r>
      <w:r>
        <w:rPr>
          <w:rFonts w:hint="eastAsia"/>
          <w:color w:val="000000"/>
          <w:sz w:val="20"/>
          <w:szCs w:val="20"/>
        </w:rPr>
        <w:t>个端口聚合；支持最多</w:t>
      </w:r>
      <w:r>
        <w:rPr>
          <w:color w:val="000000"/>
          <w:sz w:val="20"/>
          <w:szCs w:val="20"/>
        </w:rPr>
        <w:t>128</w:t>
      </w:r>
      <w:r>
        <w:rPr>
          <w:rFonts w:hint="eastAsia"/>
          <w:color w:val="000000"/>
          <w:sz w:val="20"/>
          <w:szCs w:val="20"/>
        </w:rPr>
        <w:t>个聚合组（</w:t>
      </w:r>
      <w:r>
        <w:rPr>
          <w:color w:val="000000"/>
          <w:sz w:val="20"/>
          <w:szCs w:val="20"/>
        </w:rPr>
        <w:t>IRF2</w:t>
      </w:r>
      <w:r>
        <w:rPr>
          <w:rFonts w:hint="eastAsia"/>
          <w:color w:val="000000"/>
          <w:sz w:val="20"/>
          <w:szCs w:val="20"/>
        </w:rPr>
        <w:t>）；支持</w:t>
      </w:r>
      <w:r>
        <w:rPr>
          <w:color w:val="000000"/>
          <w:sz w:val="20"/>
          <w:szCs w:val="20"/>
        </w:rPr>
        <w:t>LACP</w:t>
      </w:r>
      <w:r>
        <w:rPr>
          <w:rFonts w:hint="eastAsia"/>
          <w:color w:val="000000"/>
          <w:sz w:val="20"/>
          <w:szCs w:val="20"/>
        </w:rPr>
        <w:t>支持本地端口镜像和远程端口镜像</w:t>
      </w:r>
      <w:r>
        <w:rPr>
          <w:color w:val="000000"/>
          <w:sz w:val="20"/>
          <w:szCs w:val="20"/>
        </w:rPr>
        <w:t>RSPAN</w:t>
      </w:r>
      <w:r>
        <w:rPr>
          <w:rFonts w:hint="eastAsia"/>
          <w:color w:val="000000"/>
          <w:sz w:val="20"/>
          <w:szCs w:val="20"/>
        </w:rPr>
        <w:t>；支持流镜像，同时支持</w:t>
      </w:r>
      <w:r>
        <w:rPr>
          <w:color w:val="000000"/>
          <w:sz w:val="20"/>
          <w:szCs w:val="20"/>
        </w:rPr>
        <w:t>N</w:t>
      </w:r>
      <w:r>
        <w:rPr>
          <w:rFonts w:hint="eastAsia"/>
          <w:color w:val="000000"/>
          <w:sz w:val="20"/>
          <w:szCs w:val="20"/>
        </w:rPr>
        <w:t>：</w:t>
      </w:r>
      <w:r>
        <w:rPr>
          <w:color w:val="000000"/>
          <w:sz w:val="20"/>
          <w:szCs w:val="20"/>
        </w:rPr>
        <w:t>M</w:t>
      </w:r>
      <w:r>
        <w:rPr>
          <w:rFonts w:hint="eastAsia"/>
          <w:color w:val="000000"/>
          <w:sz w:val="20"/>
          <w:szCs w:val="20"/>
        </w:rPr>
        <w:t>的端口镜像（</w:t>
      </w:r>
      <w:r>
        <w:rPr>
          <w:color w:val="000000"/>
          <w:sz w:val="20"/>
          <w:szCs w:val="20"/>
        </w:rPr>
        <w:t>M</w:t>
      </w:r>
      <w:r>
        <w:rPr>
          <w:rFonts w:hint="eastAsia"/>
          <w:color w:val="000000"/>
          <w:sz w:val="20"/>
          <w:szCs w:val="20"/>
        </w:rPr>
        <w:t>大于</w:t>
      </w:r>
      <w:r>
        <w:rPr>
          <w:color w:val="000000"/>
          <w:sz w:val="20"/>
          <w:szCs w:val="20"/>
        </w:rPr>
        <w:t>1</w:t>
      </w:r>
      <w:r>
        <w:rPr>
          <w:rFonts w:hint="eastAsia"/>
          <w:color w:val="000000"/>
          <w:sz w:val="20"/>
          <w:szCs w:val="20"/>
        </w:rPr>
        <w:t>）</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IPv4</w:t>
      </w:r>
      <w:r>
        <w:rPr>
          <w:rFonts w:hint="eastAsia"/>
          <w:color w:val="000000"/>
          <w:sz w:val="20"/>
          <w:szCs w:val="20"/>
        </w:rPr>
        <w:t>静态路由、</w:t>
      </w:r>
      <w:r>
        <w:rPr>
          <w:color w:val="000000"/>
          <w:sz w:val="20"/>
          <w:szCs w:val="20"/>
        </w:rPr>
        <w:t>RIP V1/V2</w:t>
      </w:r>
      <w:r>
        <w:rPr>
          <w:rFonts w:hint="eastAsia"/>
          <w:color w:val="000000"/>
          <w:sz w:val="20"/>
          <w:szCs w:val="20"/>
        </w:rPr>
        <w:t>、</w:t>
      </w:r>
      <w:r>
        <w:rPr>
          <w:color w:val="000000"/>
          <w:sz w:val="20"/>
          <w:szCs w:val="20"/>
        </w:rPr>
        <w:t>OSPF V1/V2/V3</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RRPP</w:t>
      </w:r>
      <w:r>
        <w:rPr>
          <w:rFonts w:hint="eastAsia"/>
          <w:color w:val="000000"/>
          <w:sz w:val="20"/>
          <w:szCs w:val="20"/>
        </w:rPr>
        <w:t>（快速环网保护协议），支持</w:t>
      </w:r>
      <w:r>
        <w:rPr>
          <w:color w:val="000000"/>
          <w:sz w:val="20"/>
          <w:szCs w:val="20"/>
        </w:rPr>
        <w:t>Smartlink</w:t>
      </w:r>
      <w:r>
        <w:rPr>
          <w:rFonts w:hint="eastAsia"/>
          <w:color w:val="000000"/>
          <w:sz w:val="20"/>
          <w:szCs w:val="20"/>
        </w:rPr>
        <w:t>，支持</w:t>
      </w:r>
      <w:r>
        <w:rPr>
          <w:color w:val="000000"/>
          <w:sz w:val="20"/>
          <w:szCs w:val="20"/>
        </w:rPr>
        <w:t>RSTP</w:t>
      </w:r>
      <w:r>
        <w:rPr>
          <w:rFonts w:hint="eastAsia"/>
          <w:color w:val="000000"/>
          <w:sz w:val="20"/>
          <w:szCs w:val="20"/>
        </w:rPr>
        <w:t>功能，支持</w:t>
      </w:r>
      <w:r>
        <w:rPr>
          <w:color w:val="000000"/>
          <w:sz w:val="20"/>
          <w:szCs w:val="20"/>
        </w:rPr>
        <w:t>MSTP</w:t>
      </w:r>
      <w:r>
        <w:rPr>
          <w:rFonts w:hint="eastAsia"/>
          <w:color w:val="000000"/>
          <w:sz w:val="20"/>
          <w:szCs w:val="20"/>
        </w:rPr>
        <w:t>功能，支持</w:t>
      </w:r>
      <w:r>
        <w:rPr>
          <w:color w:val="000000"/>
          <w:sz w:val="20"/>
          <w:szCs w:val="20"/>
        </w:rPr>
        <w:t>PVST</w:t>
      </w:r>
      <w:r>
        <w:rPr>
          <w:rFonts w:hint="eastAsia"/>
          <w:color w:val="000000"/>
          <w:sz w:val="20"/>
          <w:szCs w:val="20"/>
        </w:rPr>
        <w:t>功能</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支持基于第二层、第三层和第四层的</w:t>
      </w:r>
      <w:r>
        <w:rPr>
          <w:color w:val="000000"/>
          <w:sz w:val="20"/>
          <w:szCs w:val="20"/>
        </w:rPr>
        <w:t>ACL</w:t>
      </w:r>
      <w:r>
        <w:rPr>
          <w:rFonts w:hint="eastAsia"/>
          <w:color w:val="000000"/>
          <w:sz w:val="20"/>
          <w:szCs w:val="20"/>
        </w:rPr>
        <w:t>；支持</w:t>
      </w:r>
      <w:r>
        <w:rPr>
          <w:color w:val="000000"/>
          <w:sz w:val="20"/>
          <w:szCs w:val="20"/>
        </w:rPr>
        <w:t>SP/WRR/SP+WRR</w:t>
      </w:r>
      <w:r>
        <w:rPr>
          <w:rFonts w:hint="eastAsia"/>
          <w:color w:val="000000"/>
          <w:sz w:val="20"/>
          <w:szCs w:val="20"/>
        </w:rPr>
        <w:t>队列调度；支持基于端口的限速；支持基于流的重定向；</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整机提供</w:t>
      </w:r>
      <w:r>
        <w:rPr>
          <w:color w:val="000000"/>
          <w:sz w:val="20"/>
          <w:szCs w:val="20"/>
        </w:rPr>
        <w:t>ACl</w:t>
      </w:r>
      <w:r>
        <w:rPr>
          <w:rFonts w:hint="eastAsia"/>
          <w:color w:val="000000"/>
          <w:sz w:val="20"/>
          <w:szCs w:val="20"/>
        </w:rPr>
        <w:t>条目数不小于</w:t>
      </w:r>
      <w:r>
        <w:rPr>
          <w:color w:val="000000"/>
          <w:sz w:val="20"/>
          <w:szCs w:val="20"/>
        </w:rPr>
        <w:t>512</w:t>
      </w:r>
      <w:r>
        <w:rPr>
          <w:rFonts w:hint="eastAsia"/>
          <w:color w:val="000000"/>
          <w:sz w:val="20"/>
          <w:szCs w:val="20"/>
        </w:rPr>
        <w:t>条；支持基于端口和</w:t>
      </w:r>
      <w:r>
        <w:rPr>
          <w:color w:val="000000"/>
          <w:sz w:val="20"/>
          <w:szCs w:val="20"/>
        </w:rPr>
        <w:t>VLAN</w:t>
      </w:r>
      <w:r>
        <w:rPr>
          <w:rFonts w:hint="eastAsia"/>
          <w:color w:val="000000"/>
          <w:sz w:val="20"/>
          <w:szCs w:val="20"/>
        </w:rPr>
        <w:t>的</w:t>
      </w:r>
      <w:r>
        <w:rPr>
          <w:color w:val="000000"/>
          <w:sz w:val="20"/>
          <w:szCs w:val="20"/>
        </w:rPr>
        <w:t xml:space="preserve"> ACL</w:t>
      </w:r>
      <w:r>
        <w:rPr>
          <w:rFonts w:hint="eastAsia"/>
          <w:color w:val="000000"/>
          <w:sz w:val="20"/>
          <w:szCs w:val="20"/>
        </w:rPr>
        <w:t>；支持</w:t>
      </w:r>
      <w:r>
        <w:rPr>
          <w:color w:val="000000"/>
          <w:sz w:val="20"/>
          <w:szCs w:val="20"/>
        </w:rPr>
        <w:t>IPv6 ACL</w:t>
      </w:r>
      <w:r>
        <w:rPr>
          <w:rFonts w:hint="eastAsia"/>
          <w:color w:val="000000"/>
          <w:sz w:val="20"/>
          <w:szCs w:val="20"/>
        </w:rPr>
        <w:t>；支持双向</w:t>
      </w:r>
      <w:r>
        <w:rPr>
          <w:color w:val="000000"/>
          <w:sz w:val="20"/>
          <w:szCs w:val="20"/>
        </w:rPr>
        <w:t>ACL</w:t>
      </w:r>
      <w:r>
        <w:rPr>
          <w:rFonts w:hint="eastAsia"/>
          <w:color w:val="000000"/>
          <w:sz w:val="20"/>
          <w:szCs w:val="20"/>
        </w:rPr>
        <w:t>，以便于灵活实现数据包过滤；支持</w:t>
      </w:r>
      <w:r>
        <w:rPr>
          <w:color w:val="000000"/>
          <w:sz w:val="20"/>
          <w:szCs w:val="20"/>
        </w:rPr>
        <w:t>802.1x</w:t>
      </w:r>
      <w:r>
        <w:rPr>
          <w:rFonts w:hint="eastAsia"/>
          <w:color w:val="000000"/>
          <w:sz w:val="20"/>
          <w:szCs w:val="20"/>
        </w:rPr>
        <w:t>认证，支持集中式</w:t>
      </w:r>
      <w:r>
        <w:rPr>
          <w:color w:val="000000"/>
          <w:sz w:val="20"/>
          <w:szCs w:val="20"/>
        </w:rPr>
        <w:t>MAC</w:t>
      </w:r>
      <w:r>
        <w:rPr>
          <w:rFonts w:hint="eastAsia"/>
          <w:color w:val="000000"/>
          <w:sz w:val="20"/>
          <w:szCs w:val="20"/>
        </w:rPr>
        <w:t>地址认证；</w:t>
      </w:r>
    </w:p>
    <w:p w:rsidR="00936C8D" w:rsidRDefault="00936C8D">
      <w:pPr>
        <w:pStyle w:val="1"/>
        <w:widowControl w:val="0"/>
        <w:numPr>
          <w:ilvl w:val="0"/>
          <w:numId w:val="5"/>
        </w:numPr>
        <w:spacing w:before="0" w:beforeAutospacing="0" w:after="0" w:afterAutospacing="0"/>
        <w:jc w:val="both"/>
        <w:rPr>
          <w:color w:val="000000"/>
          <w:sz w:val="20"/>
          <w:szCs w:val="20"/>
        </w:rPr>
      </w:pPr>
      <w:r>
        <w:rPr>
          <w:color w:val="000000"/>
          <w:sz w:val="20"/>
          <w:szCs w:val="20"/>
        </w:rPr>
        <w:t>DHCP client</w:t>
      </w:r>
      <w:r>
        <w:rPr>
          <w:rFonts w:hint="eastAsia"/>
          <w:color w:val="000000"/>
          <w:sz w:val="20"/>
          <w:szCs w:val="20"/>
        </w:rPr>
        <w:t>，支持</w:t>
      </w:r>
      <w:r>
        <w:rPr>
          <w:color w:val="000000"/>
          <w:sz w:val="20"/>
          <w:szCs w:val="20"/>
        </w:rPr>
        <w:t>DHCP Snooping</w:t>
      </w:r>
      <w:r>
        <w:rPr>
          <w:rFonts w:hint="eastAsia"/>
          <w:color w:val="000000"/>
          <w:sz w:val="20"/>
          <w:szCs w:val="20"/>
        </w:rPr>
        <w:t>，支持</w:t>
      </w:r>
      <w:r>
        <w:rPr>
          <w:color w:val="000000"/>
          <w:sz w:val="20"/>
          <w:szCs w:val="20"/>
        </w:rPr>
        <w:t>DHCP Snooping trust</w:t>
      </w:r>
      <w:r>
        <w:rPr>
          <w:rFonts w:hint="eastAsia"/>
          <w:color w:val="000000"/>
          <w:sz w:val="20"/>
          <w:szCs w:val="20"/>
        </w:rPr>
        <w:t>，支持</w:t>
      </w:r>
      <w:r>
        <w:rPr>
          <w:color w:val="000000"/>
          <w:sz w:val="20"/>
          <w:szCs w:val="20"/>
        </w:rPr>
        <w:t>DHCP Snooping option 82</w:t>
      </w:r>
      <w:r>
        <w:rPr>
          <w:rFonts w:hint="eastAsia"/>
          <w:color w:val="000000"/>
          <w:sz w:val="20"/>
          <w:szCs w:val="20"/>
        </w:rPr>
        <w:t>，支持</w:t>
      </w:r>
      <w:r>
        <w:rPr>
          <w:color w:val="000000"/>
          <w:sz w:val="20"/>
          <w:szCs w:val="20"/>
        </w:rPr>
        <w:t>DHCP Server</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支持用户分级管理和口令保护，支持</w:t>
      </w:r>
      <w:r>
        <w:rPr>
          <w:color w:val="000000"/>
          <w:sz w:val="20"/>
          <w:szCs w:val="20"/>
        </w:rPr>
        <w:t>SSH2.0</w:t>
      </w:r>
      <w:r>
        <w:rPr>
          <w:rFonts w:hint="eastAsia"/>
          <w:color w:val="000000"/>
          <w:sz w:val="20"/>
          <w:szCs w:val="20"/>
        </w:rPr>
        <w:t>，支持端口隔离，支持</w:t>
      </w:r>
      <w:r>
        <w:rPr>
          <w:color w:val="000000"/>
          <w:sz w:val="20"/>
          <w:szCs w:val="20"/>
        </w:rPr>
        <w:t xml:space="preserve"> 802.1X</w:t>
      </w:r>
      <w:r>
        <w:rPr>
          <w:rFonts w:hint="eastAsia"/>
          <w:color w:val="000000"/>
          <w:sz w:val="20"/>
          <w:szCs w:val="20"/>
        </w:rPr>
        <w:t>，支持端口安全，支持</w:t>
      </w:r>
      <w:r>
        <w:rPr>
          <w:color w:val="000000"/>
          <w:sz w:val="20"/>
          <w:szCs w:val="20"/>
        </w:rPr>
        <w:t>MAC</w:t>
      </w:r>
      <w:r>
        <w:rPr>
          <w:rFonts w:hint="eastAsia"/>
          <w:color w:val="000000"/>
          <w:sz w:val="20"/>
          <w:szCs w:val="20"/>
        </w:rPr>
        <w:t>地址认证，支持</w:t>
      </w:r>
      <w:r>
        <w:rPr>
          <w:color w:val="000000"/>
          <w:sz w:val="20"/>
          <w:szCs w:val="20"/>
        </w:rPr>
        <w:t>IP Source Guard</w:t>
      </w:r>
      <w:r>
        <w:rPr>
          <w:rFonts w:hint="eastAsia"/>
          <w:color w:val="000000"/>
          <w:sz w:val="20"/>
          <w:szCs w:val="20"/>
        </w:rPr>
        <w:t>，支持</w:t>
      </w:r>
      <w:r>
        <w:rPr>
          <w:color w:val="000000"/>
          <w:sz w:val="20"/>
          <w:szCs w:val="20"/>
        </w:rPr>
        <w:t>HTTPs</w:t>
      </w:r>
      <w:r>
        <w:rPr>
          <w:rFonts w:hint="eastAsia"/>
          <w:color w:val="000000"/>
          <w:sz w:val="20"/>
          <w:szCs w:val="20"/>
        </w:rPr>
        <w:t>，支持</w:t>
      </w:r>
      <w:r>
        <w:rPr>
          <w:color w:val="000000"/>
          <w:sz w:val="20"/>
          <w:szCs w:val="20"/>
        </w:rPr>
        <w:t>EAD</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SNMP V1/V2/V3</w:t>
      </w:r>
      <w:r>
        <w:rPr>
          <w:rFonts w:hint="eastAsia"/>
          <w:color w:val="000000"/>
          <w:sz w:val="20"/>
          <w:szCs w:val="20"/>
        </w:rPr>
        <w:t>、</w:t>
      </w:r>
      <w:r>
        <w:rPr>
          <w:color w:val="000000"/>
          <w:sz w:val="20"/>
          <w:szCs w:val="20"/>
        </w:rPr>
        <w:t>RMON</w:t>
      </w:r>
      <w:r>
        <w:rPr>
          <w:rFonts w:hint="eastAsia"/>
          <w:color w:val="000000"/>
          <w:sz w:val="20"/>
          <w:szCs w:val="20"/>
        </w:rPr>
        <w:t>、</w:t>
      </w:r>
      <w:r>
        <w:rPr>
          <w:color w:val="000000"/>
          <w:sz w:val="20"/>
          <w:szCs w:val="20"/>
        </w:rPr>
        <w:t>SSHV2</w:t>
      </w:r>
      <w:r>
        <w:rPr>
          <w:rFonts w:hint="eastAsia"/>
          <w:color w:val="000000"/>
          <w:sz w:val="20"/>
          <w:szCs w:val="20"/>
        </w:rPr>
        <w:t>，支持</w:t>
      </w:r>
      <w:r>
        <w:rPr>
          <w:color w:val="000000"/>
          <w:sz w:val="20"/>
          <w:szCs w:val="20"/>
        </w:rPr>
        <w:t>iMC</w:t>
      </w:r>
      <w:r>
        <w:rPr>
          <w:rFonts w:hint="eastAsia"/>
          <w:color w:val="000000"/>
          <w:sz w:val="20"/>
          <w:szCs w:val="20"/>
        </w:rPr>
        <w:t>网管系统</w:t>
      </w:r>
    </w:p>
    <w:p w:rsidR="00936C8D" w:rsidRDefault="00936C8D">
      <w:pPr>
        <w:pStyle w:val="1"/>
        <w:widowControl w:val="0"/>
        <w:numPr>
          <w:ilvl w:val="0"/>
          <w:numId w:val="5"/>
        </w:numPr>
        <w:spacing w:before="0" w:beforeAutospacing="0" w:after="0" w:afterAutospacing="0"/>
        <w:jc w:val="both"/>
        <w:rPr>
          <w:color w:val="000000"/>
          <w:sz w:val="20"/>
          <w:szCs w:val="20"/>
        </w:rPr>
      </w:pPr>
      <w:r>
        <w:rPr>
          <w:rFonts w:hint="eastAsia"/>
          <w:color w:val="000000"/>
          <w:sz w:val="20"/>
          <w:szCs w:val="20"/>
        </w:rPr>
        <w:t>端口定时</w:t>
      </w:r>
      <w:r>
        <w:rPr>
          <w:color w:val="000000"/>
          <w:sz w:val="20"/>
          <w:szCs w:val="20"/>
        </w:rPr>
        <w:t>down</w:t>
      </w:r>
      <w:r>
        <w:rPr>
          <w:rFonts w:hint="eastAsia"/>
          <w:color w:val="000000"/>
          <w:sz w:val="20"/>
          <w:szCs w:val="20"/>
        </w:rPr>
        <w:t>功能（</w:t>
      </w:r>
      <w:r>
        <w:rPr>
          <w:color w:val="000000"/>
          <w:sz w:val="20"/>
          <w:szCs w:val="20"/>
        </w:rPr>
        <w:t>Schedule job</w:t>
      </w:r>
      <w:r>
        <w:rPr>
          <w:rFonts w:hint="eastAsia"/>
          <w:color w:val="000000"/>
          <w:sz w:val="20"/>
          <w:szCs w:val="20"/>
        </w:rPr>
        <w:t>），支持端口休眠，关闭没有应用的端口，节省能源</w:t>
      </w:r>
    </w:p>
    <w:p w:rsidR="00936C8D" w:rsidRDefault="00936C8D" w:rsidP="00334135">
      <w:pPr>
        <w:pStyle w:val="1"/>
        <w:widowControl w:val="0"/>
        <w:spacing w:before="0" w:beforeAutospacing="0" w:after="0" w:afterAutospacing="0"/>
        <w:jc w:val="both"/>
        <w:rPr>
          <w:color w:val="000000"/>
          <w:sz w:val="20"/>
          <w:szCs w:val="20"/>
        </w:rPr>
      </w:pPr>
      <w:r>
        <w:rPr>
          <w:color w:val="000000"/>
          <w:sz w:val="20"/>
          <w:szCs w:val="20"/>
        </w:rPr>
        <w:t>14</w:t>
      </w:r>
      <w:r>
        <w:rPr>
          <w:rFonts w:hint="eastAsia"/>
          <w:color w:val="000000"/>
          <w:sz w:val="20"/>
          <w:szCs w:val="20"/>
        </w:rPr>
        <w:t>、所提供的光模块（如果选配），必须贴有防伪标签，并且可通过命令行方式验证光模块是否原厂认证的模块，提供相关命令和说明</w:t>
      </w:r>
    </w:p>
    <w:p w:rsidR="00936C8D" w:rsidRPr="00334135" w:rsidRDefault="00936C8D" w:rsidP="00334135">
      <w:pPr>
        <w:pStyle w:val="1"/>
        <w:widowControl w:val="0"/>
        <w:spacing w:before="0" w:beforeAutospacing="0" w:after="0" w:afterAutospacing="0"/>
        <w:jc w:val="both"/>
      </w:pPr>
      <w:bookmarkStart w:id="1" w:name="_GoBack"/>
      <w:bookmarkEnd w:id="1"/>
    </w:p>
    <w:p w:rsidR="00936C8D" w:rsidRDefault="00936C8D">
      <w:pPr>
        <w:spacing w:line="480" w:lineRule="exact"/>
        <w:jc w:val="left"/>
        <w:rPr>
          <w:rFonts w:ascii="宋体" w:eastAsia="宋体" w:hAnsi="宋体" w:cs="宋体"/>
          <w:kern w:val="0"/>
          <w:sz w:val="24"/>
          <w:szCs w:val="24"/>
        </w:rPr>
      </w:pPr>
      <w:r>
        <w:rPr>
          <w:rFonts w:ascii="宋体" w:eastAsia="宋体" w:hAnsi="宋体" w:cs="宋体"/>
          <w:b/>
          <w:kern w:val="0"/>
          <w:sz w:val="24"/>
          <w:szCs w:val="24"/>
        </w:rPr>
        <w:t>1-5</w:t>
      </w:r>
      <w:r>
        <w:rPr>
          <w:rFonts w:ascii="宋体" w:eastAsia="宋体" w:hAnsi="宋体" w:cs="宋体" w:hint="eastAsia"/>
          <w:b/>
          <w:kern w:val="0"/>
          <w:sz w:val="24"/>
          <w:szCs w:val="24"/>
        </w:rPr>
        <w:t>、</w:t>
      </w:r>
      <w:r>
        <w:rPr>
          <w:rFonts w:ascii="宋体" w:eastAsia="宋体" w:hAnsi="宋体" w:cs="宋体"/>
          <w:b/>
          <w:kern w:val="0"/>
          <w:sz w:val="24"/>
          <w:szCs w:val="24"/>
        </w:rPr>
        <w:t>KVM</w:t>
      </w:r>
      <w:r>
        <w:rPr>
          <w:rFonts w:ascii="宋体" w:eastAsia="宋体" w:hAnsi="宋体" w:cs="宋体" w:hint="eastAsia"/>
          <w:b/>
          <w:kern w:val="0"/>
          <w:sz w:val="24"/>
          <w:szCs w:val="24"/>
        </w:rPr>
        <w:t>一体机：</w:t>
      </w:r>
    </w:p>
    <w:p w:rsidR="00936C8D" w:rsidRDefault="00936C8D" w:rsidP="00334135">
      <w:pPr>
        <w:pStyle w:val="1"/>
        <w:widowControl w:val="0"/>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机架式</w:t>
      </w:r>
      <w:r>
        <w:rPr>
          <w:color w:val="000000"/>
          <w:sz w:val="20"/>
          <w:szCs w:val="20"/>
        </w:rPr>
        <w:t>KVM</w:t>
      </w:r>
      <w:r>
        <w:rPr>
          <w:rFonts w:hint="eastAsia"/>
          <w:color w:val="000000"/>
          <w:sz w:val="20"/>
          <w:szCs w:val="20"/>
        </w:rPr>
        <w:t>切换器，接口数：≥</w:t>
      </w:r>
      <w:r>
        <w:rPr>
          <w:color w:val="000000"/>
          <w:sz w:val="20"/>
          <w:szCs w:val="20"/>
        </w:rPr>
        <w:t>8</w:t>
      </w:r>
      <w:r>
        <w:rPr>
          <w:rFonts w:hint="eastAsia"/>
          <w:color w:val="000000"/>
          <w:sz w:val="20"/>
          <w:szCs w:val="20"/>
        </w:rPr>
        <w:t>个</w:t>
      </w:r>
      <w:r>
        <w:rPr>
          <w:color w:val="000000"/>
          <w:sz w:val="20"/>
          <w:szCs w:val="20"/>
        </w:rPr>
        <w:t>VGA</w:t>
      </w:r>
      <w:r>
        <w:rPr>
          <w:rFonts w:hint="eastAsia"/>
          <w:color w:val="000000"/>
          <w:sz w:val="20"/>
          <w:szCs w:val="20"/>
        </w:rPr>
        <w:t>，</w:t>
      </w:r>
      <w:r>
        <w:rPr>
          <w:color w:val="000000"/>
          <w:sz w:val="20"/>
          <w:szCs w:val="20"/>
        </w:rPr>
        <w:t>USB+PS/2</w:t>
      </w:r>
      <w:r>
        <w:rPr>
          <w:rFonts w:hint="eastAsia"/>
          <w:color w:val="000000"/>
          <w:sz w:val="20"/>
          <w:szCs w:val="20"/>
        </w:rPr>
        <w:t>双接口，最大支持连接数：</w:t>
      </w:r>
      <w:r>
        <w:rPr>
          <w:color w:val="000000"/>
          <w:sz w:val="20"/>
          <w:szCs w:val="20"/>
        </w:rPr>
        <w:t>256</w:t>
      </w:r>
      <w:r>
        <w:rPr>
          <w:rFonts w:hint="eastAsia"/>
          <w:color w:val="000000"/>
          <w:sz w:val="20"/>
          <w:szCs w:val="20"/>
        </w:rPr>
        <w:t>台；三合一液晶套件带键盘，鼠标，≥</w:t>
      </w:r>
      <w:r>
        <w:rPr>
          <w:color w:val="000000"/>
          <w:sz w:val="20"/>
          <w:szCs w:val="20"/>
        </w:rPr>
        <w:t>19</w:t>
      </w:r>
      <w:r>
        <w:rPr>
          <w:rFonts w:hint="eastAsia"/>
          <w:color w:val="000000"/>
          <w:sz w:val="20"/>
          <w:szCs w:val="20"/>
        </w:rPr>
        <w:t>寸</w:t>
      </w:r>
      <w:r>
        <w:rPr>
          <w:color w:val="000000"/>
          <w:sz w:val="20"/>
          <w:szCs w:val="20"/>
        </w:rPr>
        <w:t>LCD</w:t>
      </w:r>
      <w:r>
        <w:rPr>
          <w:rFonts w:hint="eastAsia"/>
          <w:color w:val="000000"/>
          <w:sz w:val="20"/>
          <w:szCs w:val="20"/>
        </w:rPr>
        <w:t>机架式一体机，显示分辨率≥</w:t>
      </w:r>
      <w:r>
        <w:rPr>
          <w:color w:val="000000"/>
          <w:sz w:val="20"/>
          <w:szCs w:val="20"/>
        </w:rPr>
        <w:t>1280*1024</w:t>
      </w:r>
      <w:r>
        <w:rPr>
          <w:rFonts w:hint="eastAsia"/>
          <w:color w:val="000000"/>
          <w:sz w:val="20"/>
          <w:szCs w:val="20"/>
        </w:rPr>
        <w:t>；售后服务：三年免费上门保修。</w:t>
      </w:r>
    </w:p>
    <w:p w:rsidR="00936C8D" w:rsidRDefault="00936C8D" w:rsidP="00E9591A">
      <w:pPr>
        <w:spacing w:line="480" w:lineRule="exact"/>
        <w:ind w:firstLineChars="200" w:firstLine="31680"/>
        <w:jc w:val="left"/>
        <w:rPr>
          <w:rFonts w:ascii="宋体" w:eastAsia="宋体" w:hAnsi="宋体" w:cs="宋体"/>
          <w:kern w:val="0"/>
          <w:sz w:val="24"/>
          <w:szCs w:val="24"/>
        </w:rPr>
      </w:pPr>
    </w:p>
    <w:p w:rsidR="00936C8D" w:rsidRDefault="00936C8D">
      <w:pPr>
        <w:spacing w:line="480" w:lineRule="exact"/>
        <w:jc w:val="left"/>
        <w:rPr>
          <w:rFonts w:ascii="宋体" w:eastAsia="宋体" w:hAnsi="宋体" w:cs="宋体"/>
          <w:kern w:val="0"/>
          <w:sz w:val="24"/>
          <w:szCs w:val="24"/>
        </w:rPr>
      </w:pPr>
      <w:r>
        <w:rPr>
          <w:rFonts w:ascii="宋体" w:eastAsia="宋体" w:hAnsi="宋体" w:cs="宋体"/>
          <w:b/>
          <w:kern w:val="0"/>
          <w:sz w:val="24"/>
          <w:szCs w:val="24"/>
        </w:rPr>
        <w:t>1-6</w:t>
      </w:r>
      <w:r>
        <w:rPr>
          <w:rFonts w:ascii="宋体" w:eastAsia="宋体" w:hAnsi="宋体" w:cs="宋体" w:hint="eastAsia"/>
          <w:b/>
          <w:kern w:val="0"/>
          <w:sz w:val="24"/>
          <w:szCs w:val="24"/>
        </w:rPr>
        <w:t>、外网杀毒软件：</w:t>
      </w:r>
    </w:p>
    <w:p w:rsidR="00936C8D" w:rsidRDefault="00936C8D">
      <w:pPr>
        <w:pStyle w:val="1"/>
        <w:widowControl w:val="0"/>
        <w:numPr>
          <w:ilvl w:val="0"/>
          <w:numId w:val="6"/>
        </w:numPr>
        <w:spacing w:before="0" w:beforeAutospacing="0" w:after="0" w:afterAutospacing="0"/>
        <w:jc w:val="both"/>
        <w:rPr>
          <w:color w:val="000000"/>
          <w:sz w:val="20"/>
          <w:szCs w:val="20"/>
        </w:rPr>
      </w:pPr>
      <w:r>
        <w:rPr>
          <w:rFonts w:hint="eastAsia"/>
          <w:color w:val="000000"/>
          <w:sz w:val="20"/>
          <w:szCs w:val="20"/>
        </w:rPr>
        <w:t>控制中心：采用</w:t>
      </w:r>
      <w:r>
        <w:rPr>
          <w:color w:val="000000"/>
          <w:sz w:val="20"/>
          <w:szCs w:val="20"/>
        </w:rPr>
        <w:t>B/S</w:t>
      </w:r>
      <w:r>
        <w:rPr>
          <w:rFonts w:hint="eastAsia"/>
          <w:color w:val="000000"/>
          <w:sz w:val="20"/>
          <w:szCs w:val="20"/>
        </w:rPr>
        <w:t>架构管理端，具备设备分组管理、策略制定下发、全网健康状况监测、统一杀毒、网络流量管理、终端软件管理、硬件资产管理以及各种报表和查询等功能</w:t>
      </w:r>
      <w:r>
        <w:rPr>
          <w:color w:val="000000"/>
          <w:sz w:val="20"/>
          <w:szCs w:val="20"/>
        </w:rPr>
        <w:t>,</w:t>
      </w:r>
      <w:r>
        <w:rPr>
          <w:rFonts w:hint="eastAsia"/>
          <w:color w:val="000000"/>
          <w:sz w:val="20"/>
          <w:szCs w:val="20"/>
        </w:rPr>
        <w:t>支持</w:t>
      </w:r>
      <w:r>
        <w:rPr>
          <w:color w:val="000000"/>
          <w:sz w:val="20"/>
          <w:szCs w:val="20"/>
        </w:rPr>
        <w:t>50</w:t>
      </w:r>
      <w:r>
        <w:rPr>
          <w:rFonts w:hint="eastAsia"/>
          <w:color w:val="000000"/>
          <w:sz w:val="20"/>
          <w:szCs w:val="20"/>
        </w:rPr>
        <w:t>≥客户端，包含≥三年产品维保、升级等服务。</w:t>
      </w:r>
    </w:p>
    <w:p w:rsidR="00936C8D" w:rsidRDefault="00936C8D">
      <w:pPr>
        <w:pStyle w:val="1"/>
        <w:widowControl w:val="0"/>
        <w:numPr>
          <w:ilvl w:val="0"/>
          <w:numId w:val="6"/>
        </w:numPr>
        <w:spacing w:before="0" w:beforeAutospacing="0" w:after="0" w:afterAutospacing="0"/>
        <w:jc w:val="both"/>
        <w:rPr>
          <w:color w:val="000000"/>
          <w:sz w:val="20"/>
          <w:szCs w:val="20"/>
        </w:rPr>
      </w:pPr>
      <w:r>
        <w:rPr>
          <w:rFonts w:hint="eastAsia"/>
          <w:color w:val="000000"/>
          <w:sz w:val="20"/>
          <w:szCs w:val="20"/>
        </w:rPr>
        <w:t>客户端支持操作系统：</w:t>
      </w:r>
      <w:r>
        <w:rPr>
          <w:color w:val="000000"/>
          <w:sz w:val="20"/>
          <w:szCs w:val="20"/>
        </w:rPr>
        <w:t>Windows XP_SP3</w:t>
      </w:r>
      <w:r>
        <w:rPr>
          <w:rFonts w:hint="eastAsia"/>
          <w:color w:val="000000"/>
          <w:sz w:val="20"/>
          <w:szCs w:val="20"/>
        </w:rPr>
        <w:t>及以上</w:t>
      </w:r>
      <w:r>
        <w:rPr>
          <w:color w:val="000000"/>
          <w:sz w:val="20"/>
          <w:szCs w:val="20"/>
        </w:rPr>
        <w:t>/Windows Vista/Windows 7/Windows 8/Windows 10/Windows Server 2003_SP2/Windows Server 2008/Windows Server 2012</w:t>
      </w:r>
      <w:r>
        <w:rPr>
          <w:rFonts w:hint="eastAsia"/>
          <w:color w:val="000000"/>
          <w:sz w:val="20"/>
          <w:szCs w:val="20"/>
        </w:rPr>
        <w:t>及</w:t>
      </w:r>
      <w:r>
        <w:rPr>
          <w:color w:val="000000"/>
          <w:sz w:val="20"/>
          <w:szCs w:val="20"/>
        </w:rPr>
        <w:t>MAC OS</w:t>
      </w:r>
      <w:r>
        <w:rPr>
          <w:rFonts w:hint="eastAsia"/>
          <w:color w:val="000000"/>
          <w:sz w:val="20"/>
          <w:szCs w:val="20"/>
        </w:rPr>
        <w:t>；</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支持三家以上主流国产操作系统，包括中标麒麟</w:t>
      </w:r>
      <w:r>
        <w:rPr>
          <w:color w:val="000000"/>
          <w:sz w:val="20"/>
          <w:szCs w:val="20"/>
        </w:rPr>
        <w:t>/Deepin/</w:t>
      </w:r>
      <w:r>
        <w:rPr>
          <w:rFonts w:hint="eastAsia"/>
          <w:color w:val="000000"/>
          <w:sz w:val="20"/>
          <w:szCs w:val="20"/>
        </w:rPr>
        <w:t>银河麒麟等</w:t>
      </w:r>
    </w:p>
    <w:p w:rsidR="00936C8D" w:rsidRDefault="00936C8D">
      <w:pPr>
        <w:pStyle w:val="1"/>
        <w:widowControl w:val="0"/>
        <w:numPr>
          <w:ilvl w:val="0"/>
          <w:numId w:val="6"/>
        </w:numPr>
        <w:spacing w:before="0" w:beforeAutospacing="0" w:after="0" w:afterAutospacing="0"/>
        <w:jc w:val="both"/>
        <w:rPr>
          <w:color w:val="000000"/>
          <w:sz w:val="20"/>
          <w:szCs w:val="20"/>
        </w:rPr>
      </w:pPr>
      <w:r>
        <w:rPr>
          <w:rFonts w:hint="eastAsia"/>
          <w:color w:val="000000"/>
          <w:sz w:val="20"/>
          <w:szCs w:val="20"/>
        </w:rPr>
        <w:t>产品支持终端保护密码，设置密码后，终端退出或卸载杀毒、或安装控制中心，都需要输入正确的密码方可执行；</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支持网页访问部署、离线安装包部署、域推送等部署方式，可自定义部署通知邮件及部署通知公告；</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支持加密</w:t>
      </w:r>
      <w:r>
        <w:rPr>
          <w:color w:val="000000"/>
          <w:sz w:val="20"/>
          <w:szCs w:val="20"/>
        </w:rPr>
        <w:t>SSL</w:t>
      </w:r>
      <w:r>
        <w:rPr>
          <w:rFonts w:hint="eastAsia"/>
          <w:color w:val="000000"/>
          <w:sz w:val="20"/>
          <w:szCs w:val="20"/>
        </w:rPr>
        <w:t>的控制中心远程访问，支持管理账户并发、密码有效期、鉴别失败锁定等设置；</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要求产品生产公司具备面向微软官方级别漏洞发现能力</w:t>
      </w:r>
    </w:p>
    <w:p w:rsidR="00936C8D" w:rsidRDefault="00936C8D">
      <w:pPr>
        <w:pStyle w:val="1"/>
        <w:widowControl w:val="0"/>
        <w:numPr>
          <w:ilvl w:val="0"/>
          <w:numId w:val="6"/>
        </w:numPr>
        <w:spacing w:before="0" w:beforeAutospacing="0" w:after="0" w:afterAutospacing="0"/>
        <w:jc w:val="both"/>
        <w:rPr>
          <w:color w:val="000000"/>
          <w:sz w:val="20"/>
          <w:szCs w:val="20"/>
        </w:rPr>
      </w:pPr>
      <w:r>
        <w:rPr>
          <w:rFonts w:hint="eastAsia"/>
          <w:color w:val="000000"/>
          <w:sz w:val="20"/>
          <w:szCs w:val="20"/>
        </w:rPr>
        <w:t>要求产品具备本地多引擎查杀能力，且引擎可配置；</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要求产品具备公有云检测能力，并且公有云特征储备超过</w:t>
      </w:r>
      <w:r>
        <w:rPr>
          <w:color w:val="000000"/>
          <w:sz w:val="20"/>
          <w:szCs w:val="20"/>
        </w:rPr>
        <w:t>100</w:t>
      </w:r>
      <w:r>
        <w:rPr>
          <w:rFonts w:hint="eastAsia"/>
          <w:color w:val="000000"/>
          <w:sz w:val="20"/>
          <w:szCs w:val="20"/>
        </w:rPr>
        <w:t>亿；</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要求支持以自定义黑白名单的方式来管理全网终端的文件；管理员可以将文件加入白名单或者黑名单；如果文件被加入白名单，客户端就不会再查杀此文件，加入黑名单，客户端就不可以执行此文件；</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要求支持客户端升级时对网络带宽的保护，可以设定服务器端最大升级带宽；</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支持云复修功能，扫描发现文件遭破坏或被感染时触发修复流程，修复通过</w:t>
      </w:r>
      <w:r>
        <w:rPr>
          <w:color w:val="000000"/>
          <w:sz w:val="20"/>
          <w:szCs w:val="20"/>
        </w:rPr>
        <w:t>360</w:t>
      </w:r>
      <w:r>
        <w:rPr>
          <w:rFonts w:hint="eastAsia"/>
          <w:color w:val="000000"/>
          <w:sz w:val="20"/>
          <w:szCs w:val="20"/>
        </w:rPr>
        <w:t>公有云下载正常文件替换遭破坏的文件；</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支持浏览器防护，对篡改浏览器设置的恶意行为进行有效防御，并可以锁定默认浏览器设置</w:t>
      </w:r>
      <w:r>
        <w:rPr>
          <w:color w:val="000000"/>
          <w:sz w:val="20"/>
          <w:szCs w:val="20"/>
        </w:rPr>
        <w:t xml:space="preserve"> </w:t>
      </w:r>
      <w:r>
        <w:rPr>
          <w:rFonts w:hint="eastAsia"/>
          <w:color w:val="000000"/>
          <w:sz w:val="20"/>
          <w:szCs w:val="20"/>
        </w:rPr>
        <w:t>系统能够对勒索病毒提供防护机制，同时提供解密工具，并支持</w:t>
      </w:r>
      <w:r>
        <w:rPr>
          <w:color w:val="000000"/>
          <w:sz w:val="20"/>
          <w:szCs w:val="20"/>
        </w:rPr>
        <w:t xml:space="preserve"> </w:t>
      </w:r>
      <w:r>
        <w:rPr>
          <w:rFonts w:hint="eastAsia"/>
          <w:color w:val="000000"/>
          <w:sz w:val="20"/>
          <w:szCs w:val="20"/>
        </w:rPr>
        <w:t>“敲诈先赔”服务；在开启时中勒索病毒时，可提供赎金</w:t>
      </w:r>
      <w:r>
        <w:rPr>
          <w:color w:val="000000"/>
          <w:sz w:val="20"/>
          <w:szCs w:val="20"/>
        </w:rPr>
        <w:t xml:space="preserve"> </w:t>
      </w:r>
      <w:r>
        <w:rPr>
          <w:rFonts w:hint="eastAsia"/>
          <w:color w:val="000000"/>
          <w:sz w:val="20"/>
          <w:szCs w:val="20"/>
        </w:rPr>
        <w:t>支持统计指定分组或全网的终端扫描数、终端管理软件安装数、未安装终端数及安装率；</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支持自动发现设备的</w:t>
      </w:r>
      <w:r>
        <w:rPr>
          <w:color w:val="000000"/>
          <w:sz w:val="20"/>
          <w:szCs w:val="20"/>
        </w:rPr>
        <w:t>IP-MAC</w:t>
      </w:r>
      <w:r>
        <w:rPr>
          <w:rFonts w:hint="eastAsia"/>
          <w:color w:val="000000"/>
          <w:sz w:val="20"/>
          <w:szCs w:val="20"/>
        </w:rPr>
        <w:t>地址的绑定；</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展示全网终端健康状态、报警信息；可方便的查看不健康、亚健康终端列表；</w:t>
      </w:r>
    </w:p>
    <w:p w:rsidR="00936C8D" w:rsidRDefault="00936C8D">
      <w:pPr>
        <w:pStyle w:val="1"/>
        <w:widowControl w:val="0"/>
        <w:numPr>
          <w:ilvl w:val="0"/>
          <w:numId w:val="6"/>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支持邮件报警，可以设定多种触发条件，满足条件后自动发送邮件到相关人；邮件触发条件至少包括：一定时间内的病毒数量阈值、一定时间内的未知文件数量阈值、重点关注的终端发现病毒、病毒库超期等；</w:t>
      </w:r>
    </w:p>
    <w:p w:rsidR="00936C8D" w:rsidRDefault="00936C8D" w:rsidP="00334135">
      <w:pPr>
        <w:pStyle w:val="1"/>
        <w:widowControl w:val="0"/>
        <w:spacing w:before="0" w:beforeAutospacing="0" w:after="0" w:afterAutospacing="0"/>
        <w:jc w:val="both"/>
        <w:rPr>
          <w:color w:val="000000"/>
          <w:sz w:val="20"/>
          <w:szCs w:val="20"/>
        </w:rPr>
      </w:pPr>
    </w:p>
    <w:p w:rsidR="00936C8D" w:rsidRDefault="00936C8D">
      <w:pPr>
        <w:spacing w:line="480" w:lineRule="exact"/>
        <w:jc w:val="left"/>
        <w:rPr>
          <w:rFonts w:ascii="宋体" w:eastAsia="宋体" w:hAnsi="宋体" w:cs="宋体"/>
          <w:kern w:val="0"/>
          <w:sz w:val="24"/>
          <w:szCs w:val="24"/>
        </w:rPr>
      </w:pPr>
      <w:r>
        <w:rPr>
          <w:rFonts w:ascii="宋体" w:eastAsia="宋体" w:hAnsi="宋体" w:cs="宋体"/>
          <w:b/>
          <w:kern w:val="0"/>
          <w:sz w:val="24"/>
          <w:szCs w:val="24"/>
        </w:rPr>
        <w:t>2.1</w:t>
      </w:r>
      <w:r>
        <w:rPr>
          <w:rFonts w:ascii="宋体" w:eastAsia="宋体" w:hAnsi="宋体" w:cs="宋体" w:hint="eastAsia"/>
          <w:b/>
          <w:kern w:val="0"/>
          <w:sz w:val="24"/>
          <w:szCs w:val="24"/>
        </w:rPr>
        <w:t>、内网下一代防火墙</w:t>
      </w:r>
    </w:p>
    <w:p w:rsidR="00936C8D" w:rsidRDefault="00936C8D">
      <w:pPr>
        <w:pStyle w:val="1"/>
        <w:widowControl w:val="0"/>
        <w:numPr>
          <w:ilvl w:val="0"/>
          <w:numId w:val="7"/>
        </w:numPr>
        <w:spacing w:before="0" w:beforeAutospacing="0" w:after="0" w:afterAutospacing="0"/>
        <w:jc w:val="both"/>
        <w:rPr>
          <w:color w:val="000000"/>
          <w:sz w:val="20"/>
          <w:szCs w:val="20"/>
        </w:rPr>
      </w:pPr>
      <w:r>
        <w:rPr>
          <w:color w:val="000000"/>
          <w:sz w:val="20"/>
          <w:szCs w:val="20"/>
        </w:rPr>
        <w:t>1U</w:t>
      </w:r>
      <w:r>
        <w:rPr>
          <w:rFonts w:hint="eastAsia"/>
          <w:color w:val="000000"/>
          <w:sz w:val="20"/>
          <w:szCs w:val="20"/>
        </w:rPr>
        <w:t>构架、最大吞吐量≥</w:t>
      </w:r>
      <w:r>
        <w:rPr>
          <w:color w:val="000000"/>
          <w:sz w:val="20"/>
          <w:szCs w:val="20"/>
        </w:rPr>
        <w:t>2.5G</w:t>
      </w:r>
      <w:r>
        <w:rPr>
          <w:rFonts w:hint="eastAsia"/>
          <w:color w:val="000000"/>
          <w:sz w:val="20"/>
          <w:szCs w:val="20"/>
        </w:rPr>
        <w:t>、至少含有传统防火墙、流量管理、应用管理、</w:t>
      </w:r>
      <w:r>
        <w:rPr>
          <w:color w:val="000000"/>
          <w:sz w:val="20"/>
          <w:szCs w:val="20"/>
        </w:rPr>
        <w:t>IPSec VPN</w:t>
      </w:r>
      <w:r>
        <w:rPr>
          <w:rFonts w:hint="eastAsia"/>
          <w:color w:val="000000"/>
          <w:sz w:val="20"/>
          <w:szCs w:val="20"/>
        </w:rPr>
        <w:t>、资产识别、防病毒、入侵防护及联动，≥</w:t>
      </w:r>
      <w:r>
        <w:rPr>
          <w:color w:val="000000"/>
          <w:sz w:val="20"/>
          <w:szCs w:val="20"/>
        </w:rPr>
        <w:t>180</w:t>
      </w:r>
      <w:r>
        <w:rPr>
          <w:rFonts w:hint="eastAsia"/>
          <w:color w:val="000000"/>
          <w:sz w:val="20"/>
          <w:szCs w:val="20"/>
        </w:rPr>
        <w:t>天日志功能。包含≥三年产品维保、升级等服务。</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★支持多链路负载路由，能够基于</w:t>
      </w:r>
      <w:r>
        <w:rPr>
          <w:color w:val="000000"/>
          <w:sz w:val="20"/>
          <w:szCs w:val="20"/>
        </w:rPr>
        <w:t>IP</w:t>
      </w:r>
      <w:r>
        <w:rPr>
          <w:rFonts w:hint="eastAsia"/>
          <w:color w:val="000000"/>
          <w:sz w:val="20"/>
          <w:szCs w:val="20"/>
        </w:rPr>
        <w:t>、端口、协议、</w:t>
      </w:r>
      <w:r>
        <w:rPr>
          <w:color w:val="000000"/>
          <w:sz w:val="20"/>
          <w:szCs w:val="20"/>
        </w:rPr>
        <w:t>ISP</w:t>
      </w:r>
      <w:r>
        <w:rPr>
          <w:rFonts w:hint="eastAsia"/>
          <w:color w:val="000000"/>
          <w:sz w:val="20"/>
          <w:szCs w:val="20"/>
        </w:rPr>
        <w:t>、应用类型以及国家地域来进行选路由选路；（需提供上述功能截图证明）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★访问控制规则必须支持数据模拟匹配，输入源目的</w:t>
      </w:r>
      <w:r>
        <w:rPr>
          <w:color w:val="000000"/>
          <w:sz w:val="20"/>
          <w:szCs w:val="20"/>
        </w:rPr>
        <w:t>IP</w:t>
      </w:r>
      <w:r>
        <w:rPr>
          <w:rFonts w:hint="eastAsia"/>
          <w:color w:val="000000"/>
          <w:sz w:val="20"/>
          <w:szCs w:val="20"/>
        </w:rPr>
        <w:t>、端口、协议五元组信息，模拟策略匹配方式，给出最可能的匹配结果；（需提供相关功能截图证明）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访问控制规则必须支持基于网络对象／用户，端口，区域，应用</w:t>
      </w:r>
      <w:r>
        <w:rPr>
          <w:color w:val="000000"/>
          <w:sz w:val="20"/>
          <w:szCs w:val="20"/>
        </w:rPr>
        <w:t>/</w:t>
      </w:r>
      <w:r>
        <w:rPr>
          <w:rFonts w:hint="eastAsia"/>
          <w:color w:val="000000"/>
          <w:sz w:val="20"/>
          <w:szCs w:val="20"/>
        </w:rPr>
        <w:t>服务类型的应用访问控制和基于国家</w:t>
      </w:r>
      <w:r>
        <w:rPr>
          <w:color w:val="000000"/>
          <w:sz w:val="20"/>
          <w:szCs w:val="20"/>
        </w:rPr>
        <w:t>/</w:t>
      </w:r>
      <w:r>
        <w:rPr>
          <w:rFonts w:hint="eastAsia"/>
          <w:color w:val="000000"/>
          <w:sz w:val="20"/>
          <w:szCs w:val="20"/>
        </w:rPr>
        <w:t>地区的地域访问控制，实现精细化管控；（需提供相关功能截图证明）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支持针对</w:t>
      </w:r>
      <w:r>
        <w:rPr>
          <w:color w:val="000000"/>
          <w:sz w:val="20"/>
          <w:szCs w:val="20"/>
        </w:rPr>
        <w:t>SMTP</w:t>
      </w:r>
      <w:r>
        <w:rPr>
          <w:rFonts w:hint="eastAsia"/>
          <w:color w:val="000000"/>
          <w:sz w:val="20"/>
          <w:szCs w:val="20"/>
        </w:rPr>
        <w:t>、</w:t>
      </w:r>
      <w:r>
        <w:rPr>
          <w:color w:val="000000"/>
          <w:sz w:val="20"/>
          <w:szCs w:val="20"/>
        </w:rPr>
        <w:t>POP3</w:t>
      </w:r>
      <w:r>
        <w:rPr>
          <w:rFonts w:hint="eastAsia"/>
          <w:color w:val="000000"/>
          <w:sz w:val="20"/>
          <w:szCs w:val="20"/>
        </w:rPr>
        <w:t>、</w:t>
      </w:r>
      <w:r>
        <w:rPr>
          <w:color w:val="000000"/>
          <w:sz w:val="20"/>
          <w:szCs w:val="20"/>
        </w:rPr>
        <w:t>IMAP</w:t>
      </w:r>
      <w:r>
        <w:rPr>
          <w:rFonts w:hint="eastAsia"/>
          <w:color w:val="000000"/>
          <w:sz w:val="20"/>
          <w:szCs w:val="20"/>
        </w:rPr>
        <w:t>邮件协议的内容检测，如邮件内容检测、附件杀毒、</w:t>
      </w:r>
      <w:r>
        <w:rPr>
          <w:color w:val="000000"/>
          <w:sz w:val="20"/>
          <w:szCs w:val="20"/>
        </w:rPr>
        <w:t>URL</w:t>
      </w:r>
      <w:r>
        <w:rPr>
          <w:rFonts w:hint="eastAsia"/>
          <w:color w:val="000000"/>
          <w:sz w:val="20"/>
          <w:szCs w:val="20"/>
        </w:rPr>
        <w:t>过滤等，支持根据邮件附件类型进行文件过滤；（需提供相关功能截图证明）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设备必须提供最新的威胁情报，能够对新爆发的流行高危漏洞进行预警和自动处置，支持新的安全事件爆发时，自动扫描内网存在的漏洞，并自动开启防御功能；（需提供相关功能截图证明）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★扩展支持</w:t>
      </w:r>
      <w:r>
        <w:rPr>
          <w:color w:val="000000"/>
          <w:sz w:val="20"/>
          <w:szCs w:val="20"/>
        </w:rPr>
        <w:t>Web</w:t>
      </w:r>
      <w:r>
        <w:rPr>
          <w:rFonts w:hint="eastAsia"/>
          <w:color w:val="000000"/>
          <w:sz w:val="20"/>
          <w:szCs w:val="20"/>
        </w:rPr>
        <w:t>漏洞扫描功能，可扫描检测网站是否存在</w:t>
      </w:r>
      <w:r>
        <w:rPr>
          <w:color w:val="000000"/>
          <w:sz w:val="20"/>
          <w:szCs w:val="20"/>
        </w:rPr>
        <w:t>SQL</w:t>
      </w:r>
      <w:r>
        <w:rPr>
          <w:rFonts w:hint="eastAsia"/>
          <w:color w:val="000000"/>
          <w:sz w:val="20"/>
          <w:szCs w:val="20"/>
        </w:rPr>
        <w:t>注入、</w:t>
      </w:r>
      <w:r>
        <w:rPr>
          <w:color w:val="000000"/>
          <w:sz w:val="20"/>
          <w:szCs w:val="20"/>
        </w:rPr>
        <w:t>XSS</w:t>
      </w:r>
      <w:r>
        <w:rPr>
          <w:rFonts w:hint="eastAsia"/>
          <w:color w:val="000000"/>
          <w:sz w:val="20"/>
          <w:szCs w:val="20"/>
        </w:rPr>
        <w:t>、跨站脚本、目录遍历、文件包含、命令执行等脚本漏洞；（需提供相关功能截图证明）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★支持对终端已被种植了远控木马或者病毒等恶意软件进行检测，并且能够对检测到的恶意软件行为进行深入的分析，展示和外部命令控制服务器的交互行为和其他可疑行为；（需提供相关功能截图证明）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★对于未知威胁具备同云端安全分析引擎进行联动的能力，上报可疑行为并在云端进行沙盒检测，并下发威胁行为分析报告；（需提供相关功能截图证明）</w:t>
      </w:r>
      <w:r>
        <w:rPr>
          <w:color w:val="000000"/>
          <w:sz w:val="20"/>
          <w:szCs w:val="20"/>
        </w:rPr>
        <w:t xml:space="preserve"> </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★支持通过云端的大数据分析平台，发现和展示整个僵尸网络的构成和分布，定位僵尸网络控制服务器的地址；（需提供相关功能截图证明）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★支持包含敏感数据业务的识别；（需提供相关功能截图证明）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★支持基于攻击不同阶段的方式来匹配并展示当前资产遭受到攻击的具体所处状态，并详细给出针对性处理建议，展示具体的攻击链并可对威胁进行取证；（需提供相关功能截图证明）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支持安全能力图谱，可展示设备对资产防护的有效性，对当前的风险预测、风险防御、风险检测能力进行展示，并对当前资产安全状态进行评级；同时展示当前设备的安全能力等级，展示每日安全能力的更新情况；（需提供相关功能截图证明）</w:t>
      </w:r>
    </w:p>
    <w:p w:rsidR="00936C8D" w:rsidRDefault="00936C8D">
      <w:pPr>
        <w:pStyle w:val="1"/>
        <w:widowControl w:val="0"/>
        <w:numPr>
          <w:ilvl w:val="0"/>
          <w:numId w:val="7"/>
        </w:numPr>
        <w:spacing w:before="0" w:beforeAutospacing="0" w:after="0" w:afterAutospacing="0"/>
        <w:jc w:val="both"/>
        <w:rPr>
          <w:color w:val="000000"/>
          <w:sz w:val="20"/>
          <w:szCs w:val="20"/>
        </w:rPr>
      </w:pPr>
      <w:r>
        <w:rPr>
          <w:rFonts w:hint="eastAsia"/>
          <w:color w:val="000000"/>
          <w:sz w:val="20"/>
          <w:szCs w:val="20"/>
        </w:rPr>
        <w:t>★投标厂商具有</w:t>
      </w:r>
      <w:r>
        <w:rPr>
          <w:color w:val="000000"/>
          <w:sz w:val="20"/>
          <w:szCs w:val="20"/>
        </w:rPr>
        <w:t>CMMI L5</w:t>
      </w:r>
      <w:r>
        <w:rPr>
          <w:rFonts w:hint="eastAsia"/>
          <w:color w:val="000000"/>
          <w:sz w:val="20"/>
          <w:szCs w:val="20"/>
        </w:rPr>
        <w:t>，提供截图证明</w:t>
      </w:r>
    </w:p>
    <w:p w:rsidR="00936C8D" w:rsidRDefault="00936C8D" w:rsidP="00334135">
      <w:pPr>
        <w:pStyle w:val="1"/>
        <w:widowControl w:val="0"/>
        <w:spacing w:before="0" w:beforeAutospacing="0" w:after="0" w:afterAutospacing="0"/>
        <w:jc w:val="both"/>
      </w:pPr>
    </w:p>
    <w:p w:rsidR="00936C8D" w:rsidRDefault="00936C8D">
      <w:pPr>
        <w:spacing w:line="360" w:lineRule="auto"/>
        <w:jc w:val="left"/>
        <w:rPr>
          <w:rFonts w:ascii="宋体" w:eastAsia="宋体" w:hAnsi="宋体" w:cs="宋体"/>
          <w:b/>
          <w:kern w:val="0"/>
          <w:sz w:val="24"/>
          <w:szCs w:val="24"/>
        </w:rPr>
      </w:pPr>
      <w:r>
        <w:rPr>
          <w:rFonts w:ascii="宋体" w:eastAsia="宋体" w:hAnsi="宋体" w:cs="宋体"/>
          <w:b/>
          <w:kern w:val="0"/>
          <w:sz w:val="24"/>
          <w:szCs w:val="24"/>
        </w:rPr>
        <w:t>2-3</w:t>
      </w:r>
      <w:r>
        <w:rPr>
          <w:rFonts w:ascii="宋体" w:eastAsia="宋体" w:hAnsi="宋体" w:cs="宋体" w:hint="eastAsia"/>
          <w:b/>
          <w:kern w:val="0"/>
          <w:sz w:val="24"/>
          <w:szCs w:val="24"/>
        </w:rPr>
        <w:t>、内网服务器：</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规格：工业标准</w:t>
      </w:r>
      <w:r>
        <w:rPr>
          <w:color w:val="000000"/>
          <w:sz w:val="20"/>
          <w:szCs w:val="20"/>
        </w:rPr>
        <w:t>2U</w:t>
      </w:r>
      <w:r>
        <w:rPr>
          <w:rFonts w:hint="eastAsia"/>
          <w:color w:val="000000"/>
          <w:sz w:val="20"/>
          <w:szCs w:val="20"/>
        </w:rPr>
        <w:t>机架式服务器</w:t>
      </w:r>
      <w:r>
        <w:rPr>
          <w:color w:val="000000"/>
          <w:sz w:val="20"/>
          <w:szCs w:val="20"/>
        </w:rPr>
        <w:t xml:space="preserve">     </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处理器：≥</w:t>
      </w:r>
      <w:r>
        <w:rPr>
          <w:color w:val="000000"/>
          <w:sz w:val="20"/>
          <w:szCs w:val="20"/>
        </w:rPr>
        <w:t>2</w:t>
      </w:r>
      <w:r>
        <w:rPr>
          <w:rFonts w:hint="eastAsia"/>
          <w:color w:val="000000"/>
          <w:sz w:val="20"/>
          <w:szCs w:val="20"/>
        </w:rPr>
        <w:t>颗英特尔®</w:t>
      </w:r>
      <w:r>
        <w:rPr>
          <w:color w:val="000000"/>
          <w:sz w:val="20"/>
          <w:szCs w:val="20"/>
        </w:rPr>
        <w:t xml:space="preserve"> </w:t>
      </w:r>
      <w:r>
        <w:rPr>
          <w:rFonts w:hint="eastAsia"/>
          <w:color w:val="000000"/>
          <w:sz w:val="20"/>
          <w:szCs w:val="20"/>
        </w:rPr>
        <w:t>至强®</w:t>
      </w:r>
      <w:r>
        <w:rPr>
          <w:color w:val="000000"/>
          <w:sz w:val="20"/>
          <w:szCs w:val="20"/>
        </w:rPr>
        <w:t xml:space="preserve"> </w:t>
      </w:r>
      <w:r>
        <w:rPr>
          <w:rFonts w:hint="eastAsia"/>
          <w:color w:val="000000"/>
          <w:sz w:val="20"/>
          <w:szCs w:val="20"/>
        </w:rPr>
        <w:t>处理器可扩展家族处理器</w:t>
      </w:r>
      <w:r>
        <w:rPr>
          <w:color w:val="000000"/>
          <w:sz w:val="20"/>
          <w:szCs w:val="20"/>
        </w:rPr>
        <w:t>4110</w:t>
      </w:r>
      <w:r>
        <w:rPr>
          <w:rFonts w:hint="eastAsia"/>
          <w:color w:val="000000"/>
          <w:sz w:val="20"/>
          <w:szCs w:val="20"/>
        </w:rPr>
        <w:t>，主频</w:t>
      </w:r>
      <w:r>
        <w:rPr>
          <w:color w:val="000000"/>
          <w:sz w:val="20"/>
          <w:szCs w:val="20"/>
        </w:rPr>
        <w:t>2.1GHz</w:t>
      </w:r>
      <w:r>
        <w:rPr>
          <w:rFonts w:hint="eastAsia"/>
          <w:color w:val="000000"/>
          <w:sz w:val="20"/>
          <w:szCs w:val="20"/>
        </w:rPr>
        <w:t>，</w:t>
      </w:r>
      <w:r>
        <w:rPr>
          <w:color w:val="000000"/>
          <w:sz w:val="20"/>
          <w:szCs w:val="20"/>
        </w:rPr>
        <w:t>8</w:t>
      </w:r>
      <w:r>
        <w:rPr>
          <w:rFonts w:hint="eastAsia"/>
          <w:color w:val="000000"/>
          <w:sz w:val="20"/>
          <w:szCs w:val="20"/>
        </w:rPr>
        <w:t>核，</w:t>
      </w:r>
      <w:r>
        <w:rPr>
          <w:color w:val="000000"/>
          <w:sz w:val="20"/>
          <w:szCs w:val="20"/>
        </w:rPr>
        <w:t>L3</w:t>
      </w:r>
      <w:r>
        <w:rPr>
          <w:rFonts w:hint="eastAsia"/>
          <w:color w:val="000000"/>
          <w:sz w:val="20"/>
          <w:szCs w:val="20"/>
        </w:rPr>
        <w:t>缓存≥</w:t>
      </w:r>
      <w:r>
        <w:rPr>
          <w:color w:val="000000"/>
          <w:sz w:val="20"/>
          <w:szCs w:val="20"/>
        </w:rPr>
        <w:t xml:space="preserve">11MB    </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内存：</w:t>
      </w:r>
      <w:r>
        <w:rPr>
          <w:color w:val="000000"/>
          <w:sz w:val="20"/>
          <w:szCs w:val="20"/>
        </w:rPr>
        <w:t xml:space="preserve">16GB RDIMM ECC 2666 DDR4 </w:t>
      </w:r>
      <w:r>
        <w:rPr>
          <w:rFonts w:hint="eastAsia"/>
          <w:color w:val="000000"/>
          <w:sz w:val="20"/>
          <w:szCs w:val="20"/>
        </w:rPr>
        <w:t>内存，≥</w:t>
      </w:r>
      <w:r>
        <w:rPr>
          <w:color w:val="000000"/>
          <w:sz w:val="20"/>
          <w:szCs w:val="20"/>
        </w:rPr>
        <w:t>24</w:t>
      </w:r>
      <w:r>
        <w:rPr>
          <w:rFonts w:hint="eastAsia"/>
          <w:color w:val="000000"/>
          <w:sz w:val="20"/>
          <w:szCs w:val="20"/>
        </w:rPr>
        <w:t>条扩展插槽，最大</w:t>
      </w:r>
      <w:r>
        <w:rPr>
          <w:color w:val="000000"/>
          <w:sz w:val="20"/>
          <w:szCs w:val="20"/>
        </w:rPr>
        <w:t>1.5TB</w:t>
      </w:r>
      <w:r>
        <w:rPr>
          <w:rFonts w:hint="eastAsia"/>
          <w:color w:val="000000"/>
          <w:sz w:val="20"/>
          <w:szCs w:val="20"/>
        </w:rPr>
        <w:t>内存扩展</w:t>
      </w:r>
      <w:r>
        <w:rPr>
          <w:color w:val="000000"/>
          <w:sz w:val="20"/>
          <w:szCs w:val="20"/>
        </w:rPr>
        <w:t xml:space="preserve">    </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硬盘：</w:t>
      </w:r>
      <w:r>
        <w:rPr>
          <w:color w:val="000000"/>
          <w:sz w:val="20"/>
          <w:szCs w:val="20"/>
        </w:rPr>
        <w:t>3</w:t>
      </w:r>
      <w:r>
        <w:rPr>
          <w:rFonts w:hint="eastAsia"/>
          <w:color w:val="000000"/>
          <w:sz w:val="20"/>
          <w:szCs w:val="20"/>
        </w:rPr>
        <w:t>块</w:t>
      </w:r>
      <w:r>
        <w:rPr>
          <w:color w:val="000000"/>
          <w:sz w:val="20"/>
          <w:szCs w:val="20"/>
        </w:rPr>
        <w:t>2TB 7.2K 12Gbps</w:t>
      </w:r>
      <w:r>
        <w:rPr>
          <w:rFonts w:hint="eastAsia"/>
          <w:color w:val="000000"/>
          <w:sz w:val="20"/>
          <w:szCs w:val="20"/>
        </w:rPr>
        <w:t>热插拔</w:t>
      </w:r>
      <w:r>
        <w:rPr>
          <w:color w:val="000000"/>
          <w:sz w:val="20"/>
          <w:szCs w:val="20"/>
        </w:rPr>
        <w:t>3.5</w:t>
      </w:r>
      <w:r>
        <w:rPr>
          <w:rFonts w:hint="eastAsia"/>
          <w:color w:val="000000"/>
          <w:sz w:val="20"/>
          <w:szCs w:val="20"/>
        </w:rPr>
        <w:t>寸</w:t>
      </w:r>
      <w:r>
        <w:rPr>
          <w:color w:val="000000"/>
          <w:sz w:val="20"/>
          <w:szCs w:val="20"/>
        </w:rPr>
        <w:t>SAS</w:t>
      </w:r>
      <w:r>
        <w:rPr>
          <w:rFonts w:hint="eastAsia"/>
          <w:color w:val="000000"/>
          <w:sz w:val="20"/>
          <w:szCs w:val="20"/>
        </w:rPr>
        <w:t>硬盘，最大支持</w:t>
      </w:r>
      <w:r>
        <w:rPr>
          <w:color w:val="000000"/>
          <w:sz w:val="20"/>
          <w:szCs w:val="20"/>
        </w:rPr>
        <w:t>8</w:t>
      </w:r>
      <w:r>
        <w:rPr>
          <w:rFonts w:hint="eastAsia"/>
          <w:color w:val="000000"/>
          <w:sz w:val="20"/>
          <w:szCs w:val="20"/>
        </w:rPr>
        <w:t>个硬盘扩展。标配支持快擦硬盘</w:t>
      </w:r>
      <w:r>
        <w:rPr>
          <w:color w:val="000000"/>
          <w:sz w:val="20"/>
          <w:szCs w:val="20"/>
        </w:rPr>
        <w:t>/SSD</w:t>
      </w:r>
      <w:r>
        <w:rPr>
          <w:rFonts w:hint="eastAsia"/>
          <w:color w:val="000000"/>
          <w:sz w:val="20"/>
          <w:szCs w:val="20"/>
        </w:rPr>
        <w:t>，服务器生命周期结束或者挪作它用时一键删除硬盘</w:t>
      </w:r>
      <w:r>
        <w:rPr>
          <w:color w:val="000000"/>
          <w:sz w:val="20"/>
          <w:szCs w:val="20"/>
        </w:rPr>
        <w:t>/SSD</w:t>
      </w:r>
      <w:r>
        <w:rPr>
          <w:rFonts w:hint="eastAsia"/>
          <w:color w:val="000000"/>
          <w:sz w:val="20"/>
          <w:szCs w:val="20"/>
        </w:rPr>
        <w:t>所有信息，只需要几分钟就能保证信息不泄露。</w:t>
      </w:r>
    </w:p>
    <w:p w:rsidR="00936C8D" w:rsidRDefault="00936C8D">
      <w:pPr>
        <w:pStyle w:val="1"/>
        <w:widowControl w:val="0"/>
        <w:numPr>
          <w:ilvl w:val="0"/>
          <w:numId w:val="8"/>
        </w:numPr>
        <w:spacing w:before="0" w:beforeAutospacing="0" w:after="0" w:afterAutospacing="0"/>
        <w:jc w:val="both"/>
        <w:rPr>
          <w:color w:val="000000"/>
          <w:sz w:val="20"/>
          <w:szCs w:val="20"/>
        </w:rPr>
      </w:pPr>
      <w:r>
        <w:rPr>
          <w:color w:val="000000"/>
          <w:sz w:val="20"/>
          <w:szCs w:val="20"/>
        </w:rPr>
        <w:t>RAID</w:t>
      </w:r>
      <w:r>
        <w:rPr>
          <w:rFonts w:hint="eastAsia"/>
          <w:color w:val="000000"/>
          <w:sz w:val="20"/>
          <w:szCs w:val="20"/>
        </w:rPr>
        <w:t>功能：独立</w:t>
      </w:r>
      <w:r>
        <w:rPr>
          <w:color w:val="000000"/>
          <w:sz w:val="20"/>
          <w:szCs w:val="20"/>
        </w:rPr>
        <w:t>12Gb RAID</w:t>
      </w:r>
      <w:r>
        <w:rPr>
          <w:rFonts w:hint="eastAsia"/>
          <w:color w:val="000000"/>
          <w:sz w:val="20"/>
          <w:szCs w:val="20"/>
        </w:rPr>
        <w:t>卡</w:t>
      </w:r>
      <w:r>
        <w:rPr>
          <w:color w:val="000000"/>
          <w:sz w:val="20"/>
          <w:szCs w:val="20"/>
        </w:rPr>
        <w:t>,</w:t>
      </w:r>
      <w:r>
        <w:rPr>
          <w:rFonts w:hint="eastAsia"/>
          <w:color w:val="000000"/>
          <w:sz w:val="20"/>
          <w:szCs w:val="20"/>
        </w:rPr>
        <w:t>支持</w:t>
      </w:r>
      <w:r>
        <w:rPr>
          <w:color w:val="000000"/>
          <w:sz w:val="20"/>
          <w:szCs w:val="20"/>
        </w:rPr>
        <w:t>0,1,5,10,50</w:t>
      </w:r>
      <w:r>
        <w:rPr>
          <w:rFonts w:hint="eastAsia"/>
          <w:color w:val="000000"/>
          <w:sz w:val="20"/>
          <w:szCs w:val="20"/>
        </w:rPr>
        <w:t>，可选高端</w:t>
      </w:r>
      <w:r>
        <w:rPr>
          <w:color w:val="000000"/>
          <w:sz w:val="20"/>
          <w:szCs w:val="20"/>
        </w:rPr>
        <w:t>RAID</w:t>
      </w:r>
      <w:r>
        <w:rPr>
          <w:rFonts w:hint="eastAsia"/>
          <w:color w:val="000000"/>
          <w:sz w:val="20"/>
          <w:szCs w:val="20"/>
        </w:rPr>
        <w:t>卡，</w:t>
      </w:r>
    </w:p>
    <w:p w:rsidR="00936C8D" w:rsidRDefault="00936C8D">
      <w:pPr>
        <w:pStyle w:val="1"/>
        <w:widowControl w:val="0"/>
        <w:numPr>
          <w:ilvl w:val="0"/>
          <w:numId w:val="8"/>
        </w:numPr>
        <w:spacing w:before="0" w:beforeAutospacing="0" w:after="0" w:afterAutospacing="0"/>
        <w:jc w:val="both"/>
        <w:rPr>
          <w:color w:val="000000"/>
          <w:sz w:val="20"/>
          <w:szCs w:val="20"/>
        </w:rPr>
      </w:pPr>
      <w:r>
        <w:rPr>
          <w:color w:val="000000"/>
          <w:sz w:val="20"/>
          <w:szCs w:val="20"/>
        </w:rPr>
        <w:t>GPU</w:t>
      </w:r>
      <w:r>
        <w:rPr>
          <w:rFonts w:hint="eastAsia"/>
          <w:color w:val="000000"/>
          <w:sz w:val="20"/>
          <w:szCs w:val="20"/>
        </w:rPr>
        <w:t>：支持≥</w:t>
      </w:r>
      <w:r>
        <w:rPr>
          <w:color w:val="000000"/>
          <w:sz w:val="20"/>
          <w:szCs w:val="20"/>
        </w:rPr>
        <w:t>3</w:t>
      </w:r>
      <w:r>
        <w:rPr>
          <w:rFonts w:hint="eastAsia"/>
          <w:color w:val="000000"/>
          <w:sz w:val="20"/>
          <w:szCs w:val="20"/>
        </w:rPr>
        <w:t>个内部全宽</w:t>
      </w:r>
      <w:r>
        <w:rPr>
          <w:color w:val="000000"/>
          <w:sz w:val="20"/>
          <w:szCs w:val="20"/>
        </w:rPr>
        <w:t>300W</w:t>
      </w:r>
      <w:r>
        <w:rPr>
          <w:rFonts w:hint="eastAsia"/>
          <w:color w:val="000000"/>
          <w:sz w:val="20"/>
          <w:szCs w:val="20"/>
        </w:rPr>
        <w:t>或者≥</w:t>
      </w:r>
      <w:r>
        <w:rPr>
          <w:color w:val="000000"/>
          <w:sz w:val="20"/>
          <w:szCs w:val="20"/>
        </w:rPr>
        <w:t>6</w:t>
      </w:r>
      <w:r>
        <w:rPr>
          <w:rFonts w:hint="eastAsia"/>
          <w:color w:val="000000"/>
          <w:sz w:val="20"/>
          <w:szCs w:val="20"/>
        </w:rPr>
        <w:t>个内部半宽半高的</w:t>
      </w:r>
      <w:r>
        <w:rPr>
          <w:color w:val="000000"/>
          <w:sz w:val="20"/>
          <w:szCs w:val="20"/>
        </w:rPr>
        <w:t xml:space="preserve">150W GPU   </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网卡：标配</w:t>
      </w:r>
      <w:r>
        <w:rPr>
          <w:color w:val="000000"/>
          <w:sz w:val="20"/>
          <w:szCs w:val="20"/>
        </w:rPr>
        <w:t>4</w:t>
      </w:r>
      <w:r>
        <w:rPr>
          <w:rFonts w:hint="eastAsia"/>
          <w:color w:val="000000"/>
          <w:sz w:val="20"/>
          <w:szCs w:val="20"/>
        </w:rPr>
        <w:t>个千兆以太网端口，支持</w:t>
      </w:r>
      <w:r>
        <w:rPr>
          <w:color w:val="000000"/>
          <w:sz w:val="20"/>
          <w:szCs w:val="20"/>
        </w:rPr>
        <w:t>failover,loadbalance</w:t>
      </w:r>
      <w:r>
        <w:rPr>
          <w:rFonts w:hint="eastAsia"/>
          <w:color w:val="000000"/>
          <w:sz w:val="20"/>
          <w:szCs w:val="20"/>
        </w:rPr>
        <w:t>，可选</w:t>
      </w:r>
      <w:r>
        <w:rPr>
          <w:color w:val="000000"/>
          <w:sz w:val="20"/>
          <w:szCs w:val="20"/>
        </w:rPr>
        <w:t>4</w:t>
      </w:r>
      <w:r>
        <w:rPr>
          <w:rFonts w:hint="eastAsia"/>
          <w:color w:val="000000"/>
          <w:sz w:val="20"/>
          <w:szCs w:val="20"/>
        </w:rPr>
        <w:t>个万兆</w:t>
      </w:r>
      <w:r>
        <w:rPr>
          <w:color w:val="000000"/>
          <w:sz w:val="20"/>
          <w:szCs w:val="20"/>
        </w:rPr>
        <w:t xml:space="preserve">10Gbase_T/SFP+ </w:t>
      </w:r>
      <w:r>
        <w:rPr>
          <w:rFonts w:hint="eastAsia"/>
          <w:color w:val="000000"/>
          <w:sz w:val="20"/>
          <w:szCs w:val="20"/>
        </w:rPr>
        <w:t>接口以太网卡</w:t>
      </w:r>
      <w:r>
        <w:rPr>
          <w:color w:val="000000"/>
          <w:sz w:val="20"/>
          <w:szCs w:val="20"/>
        </w:rPr>
        <w:t xml:space="preserve">, </w:t>
      </w:r>
      <w:r>
        <w:rPr>
          <w:rFonts w:hint="eastAsia"/>
          <w:color w:val="000000"/>
          <w:sz w:val="20"/>
          <w:szCs w:val="20"/>
        </w:rPr>
        <w:t>或者</w:t>
      </w:r>
      <w:r>
        <w:rPr>
          <w:color w:val="000000"/>
          <w:sz w:val="20"/>
          <w:szCs w:val="20"/>
        </w:rPr>
        <w:t>2</w:t>
      </w:r>
      <w:r>
        <w:rPr>
          <w:rFonts w:hint="eastAsia"/>
          <w:color w:val="000000"/>
          <w:sz w:val="20"/>
          <w:szCs w:val="20"/>
        </w:rPr>
        <w:t>个</w:t>
      </w:r>
      <w:r>
        <w:rPr>
          <w:color w:val="000000"/>
          <w:sz w:val="20"/>
          <w:szCs w:val="20"/>
        </w:rPr>
        <w:t>25GE</w:t>
      </w:r>
      <w:r>
        <w:rPr>
          <w:rFonts w:hint="eastAsia"/>
          <w:color w:val="000000"/>
          <w:sz w:val="20"/>
          <w:szCs w:val="20"/>
        </w:rPr>
        <w:t>接口以太网卡，支持独立于交换机的万兆网卡分区技术</w:t>
      </w:r>
      <w:r>
        <w:rPr>
          <w:color w:val="000000"/>
          <w:sz w:val="20"/>
          <w:szCs w:val="20"/>
        </w:rPr>
        <w:t xml:space="preserve">.     </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电源：配置</w:t>
      </w:r>
      <w:r>
        <w:rPr>
          <w:color w:val="000000"/>
          <w:sz w:val="20"/>
          <w:szCs w:val="20"/>
        </w:rPr>
        <w:t>1+1</w:t>
      </w:r>
      <w:r>
        <w:rPr>
          <w:rFonts w:hint="eastAsia"/>
          <w:color w:val="000000"/>
          <w:sz w:val="20"/>
          <w:szCs w:val="20"/>
        </w:rPr>
        <w:t>冗余热插拔钛金级能效电源，电源输出功率≥</w:t>
      </w:r>
      <w:r>
        <w:rPr>
          <w:color w:val="000000"/>
          <w:sz w:val="20"/>
          <w:szCs w:val="20"/>
        </w:rPr>
        <w:t>750W</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安全功能：加密签名固件，硬件根信任，安全启动，自动</w:t>
      </w:r>
      <w:r>
        <w:rPr>
          <w:color w:val="000000"/>
          <w:sz w:val="20"/>
          <w:szCs w:val="20"/>
        </w:rPr>
        <w:t>BIOS</w:t>
      </w:r>
      <w:r>
        <w:rPr>
          <w:rFonts w:hint="eastAsia"/>
          <w:color w:val="000000"/>
          <w:sz w:val="20"/>
          <w:szCs w:val="20"/>
        </w:rPr>
        <w:t>恢复，快速</w:t>
      </w:r>
      <w:r>
        <w:rPr>
          <w:color w:val="000000"/>
          <w:sz w:val="20"/>
          <w:szCs w:val="20"/>
        </w:rPr>
        <w:t>OS</w:t>
      </w:r>
      <w:r>
        <w:rPr>
          <w:rFonts w:hint="eastAsia"/>
          <w:color w:val="000000"/>
          <w:sz w:val="20"/>
          <w:szCs w:val="20"/>
        </w:rPr>
        <w:t>恢复，系统一键锁定，安全的缺省密码，配置和固件漂移检测，持久日志（包括用户形迹），出厂预装正版服务器安全狗</w:t>
      </w:r>
      <w:r>
        <w:rPr>
          <w:color w:val="000000"/>
          <w:sz w:val="20"/>
          <w:szCs w:val="20"/>
        </w:rPr>
        <w:t>SMART</w:t>
      </w:r>
      <w:r>
        <w:rPr>
          <w:rFonts w:hint="eastAsia"/>
          <w:color w:val="000000"/>
          <w:sz w:val="20"/>
          <w:szCs w:val="20"/>
        </w:rPr>
        <w:t>版，随时了解电脑运行情况，系统优化，网络防火墙功能（并提供运行截图）；</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服务器管理：前面板上配备有液晶屏，可显示默认或定制信息，包括</w:t>
      </w:r>
      <w:r>
        <w:rPr>
          <w:color w:val="000000"/>
          <w:sz w:val="20"/>
          <w:szCs w:val="20"/>
        </w:rPr>
        <w:t>IP</w:t>
      </w:r>
      <w:r>
        <w:rPr>
          <w:rFonts w:hint="eastAsia"/>
          <w:color w:val="000000"/>
          <w:sz w:val="20"/>
          <w:szCs w:val="20"/>
        </w:rPr>
        <w:t>地址、服务器名称、支持服务编号等。如果系统发生故障，该液晶屏上将显示关于故障的具体信息。可监控、报告及控制处理器、内存及系统级的能耗，允许通过一体化管理控制台实现基于策略的功耗封顶。虚拟机功耗映射，可以根据功耗对于虚拟机进行负载平衡以及按虚拟机报告功能；前置专用</w:t>
      </w:r>
      <w:r>
        <w:rPr>
          <w:color w:val="000000"/>
          <w:sz w:val="20"/>
          <w:szCs w:val="20"/>
        </w:rPr>
        <w:t>USB</w:t>
      </w:r>
      <w:r>
        <w:rPr>
          <w:rFonts w:hint="eastAsia"/>
          <w:color w:val="000000"/>
          <w:sz w:val="20"/>
          <w:szCs w:val="20"/>
        </w:rPr>
        <w:t>管理口，能够通过手机和平板电脑管理服务器，可以做现场的资产清点</w:t>
      </w:r>
    </w:p>
    <w:p w:rsidR="00936C8D" w:rsidRDefault="00936C8D">
      <w:pPr>
        <w:pStyle w:val="1"/>
        <w:widowControl w:val="0"/>
        <w:numPr>
          <w:ilvl w:val="0"/>
          <w:numId w:val="8"/>
        </w:numPr>
        <w:spacing w:before="0" w:beforeAutospacing="0" w:after="0" w:afterAutospacing="0"/>
        <w:jc w:val="both"/>
        <w:rPr>
          <w:color w:val="000000"/>
          <w:sz w:val="20"/>
          <w:szCs w:val="20"/>
        </w:rPr>
      </w:pPr>
      <w:r>
        <w:rPr>
          <w:rFonts w:hint="eastAsia"/>
          <w:color w:val="000000"/>
          <w:sz w:val="20"/>
          <w:szCs w:val="20"/>
        </w:rPr>
        <w:t>操作系统：需配置有正版</w:t>
      </w:r>
      <w:r>
        <w:rPr>
          <w:color w:val="000000"/>
          <w:sz w:val="20"/>
          <w:szCs w:val="20"/>
        </w:rPr>
        <w:t>win server 2012 R2</w:t>
      </w:r>
      <w:r>
        <w:rPr>
          <w:rFonts w:hint="eastAsia"/>
          <w:color w:val="000000"/>
          <w:sz w:val="20"/>
          <w:szCs w:val="20"/>
        </w:rPr>
        <w:t>数据中心版系统</w:t>
      </w:r>
    </w:p>
    <w:p w:rsidR="00936C8D" w:rsidRPr="00E9591A" w:rsidRDefault="00936C8D" w:rsidP="00E9591A">
      <w:pPr>
        <w:pStyle w:val="1"/>
        <w:widowControl w:val="0"/>
        <w:numPr>
          <w:ilvl w:val="0"/>
          <w:numId w:val="8"/>
        </w:numPr>
        <w:spacing w:before="0" w:beforeAutospacing="0" w:after="0" w:afterAutospacing="0"/>
        <w:jc w:val="both"/>
        <w:rPr>
          <w:color w:val="000000"/>
          <w:sz w:val="20"/>
          <w:szCs w:val="20"/>
        </w:rPr>
      </w:pPr>
      <w:r>
        <w:t xml:space="preserve"> </w:t>
      </w:r>
      <w:r>
        <w:rPr>
          <w:rFonts w:hint="eastAsia"/>
        </w:rPr>
        <w:t>售后服务：</w:t>
      </w:r>
      <w:r>
        <w:t>3</w:t>
      </w:r>
      <w:r>
        <w:rPr>
          <w:rFonts w:hint="eastAsia"/>
        </w:rPr>
        <w:t>年</w:t>
      </w:r>
      <w:r>
        <w:t>7x24</w:t>
      </w:r>
      <w:r>
        <w:rPr>
          <w:rFonts w:hint="eastAsia"/>
        </w:rPr>
        <w:t>，部分城市当日</w:t>
      </w:r>
      <w:r>
        <w:t>4</w:t>
      </w:r>
      <w:r>
        <w:rPr>
          <w:rFonts w:hint="eastAsia"/>
        </w:rPr>
        <w:t>小时原厂备件上门更换服务，配置专属金牌服务经理及专属</w:t>
      </w:r>
      <w:r>
        <w:t>800/400</w:t>
      </w:r>
      <w:r>
        <w:rPr>
          <w:rFonts w:hint="eastAsia"/>
        </w:rPr>
        <w:t>技术支持电话。</w:t>
      </w:r>
    </w:p>
    <w:p w:rsidR="00936C8D" w:rsidRDefault="00936C8D">
      <w:pPr>
        <w:spacing w:line="360" w:lineRule="auto"/>
        <w:jc w:val="left"/>
        <w:rPr>
          <w:rFonts w:ascii="宋体" w:eastAsia="宋体" w:hAnsi="宋体" w:cs="宋体"/>
          <w:b/>
          <w:kern w:val="0"/>
          <w:sz w:val="24"/>
          <w:szCs w:val="24"/>
        </w:rPr>
      </w:pPr>
      <w:r>
        <w:rPr>
          <w:rFonts w:ascii="宋体" w:eastAsia="宋体" w:hAnsi="宋体" w:cs="宋体"/>
          <w:b/>
          <w:kern w:val="0"/>
          <w:sz w:val="24"/>
          <w:szCs w:val="24"/>
        </w:rPr>
        <w:t>2-4</w:t>
      </w:r>
      <w:r>
        <w:rPr>
          <w:rFonts w:ascii="宋体" w:eastAsia="宋体" w:hAnsi="宋体" w:cs="宋体" w:hint="eastAsia"/>
          <w:b/>
          <w:kern w:val="0"/>
          <w:sz w:val="24"/>
          <w:szCs w:val="24"/>
        </w:rPr>
        <w:t>、内网安全管理系统：</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控制中心：采用</w:t>
      </w:r>
      <w:r>
        <w:rPr>
          <w:color w:val="000000"/>
          <w:sz w:val="20"/>
          <w:szCs w:val="20"/>
        </w:rPr>
        <w:t>B / S</w:t>
      </w:r>
      <w:r>
        <w:rPr>
          <w:rFonts w:hint="eastAsia"/>
          <w:color w:val="000000"/>
          <w:sz w:val="20"/>
          <w:szCs w:val="20"/>
        </w:rPr>
        <w:t>架构管理端，支持多级中心统一管理，具备设备分组管理、策略制定下发、全网健康状况监测、统一杀毒、统一漏洞修复、网络流量管理、终端软件管理、硬件资产管理以及各种报表和查询等功能；</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客户端支持操作系统：</w:t>
      </w:r>
      <w:r>
        <w:rPr>
          <w:color w:val="000000"/>
          <w:sz w:val="20"/>
          <w:szCs w:val="20"/>
        </w:rPr>
        <w:t>W i n d o w s X P_S P 3</w:t>
      </w:r>
      <w:r>
        <w:rPr>
          <w:rFonts w:hint="eastAsia"/>
          <w:color w:val="000000"/>
          <w:sz w:val="20"/>
          <w:szCs w:val="20"/>
        </w:rPr>
        <w:t>及以上</w:t>
      </w:r>
      <w:r>
        <w:rPr>
          <w:color w:val="000000"/>
          <w:sz w:val="20"/>
          <w:szCs w:val="20"/>
        </w:rPr>
        <w:t>/W i n d o w s V i s t a /W i n d o w s 7/W i n d o w s 8/W i n d o w s 10/W i n d o w s S e r v e r 2003_S P 2 /W i n d o w s S e r v e r  2008 /W i n d o w s S e r v e r 2012</w:t>
      </w:r>
      <w:r>
        <w:rPr>
          <w:rFonts w:hint="eastAsia"/>
          <w:color w:val="000000"/>
          <w:sz w:val="20"/>
          <w:szCs w:val="20"/>
        </w:rPr>
        <w:t>及以上版本，</w:t>
      </w:r>
      <w:r>
        <w:rPr>
          <w:color w:val="000000"/>
          <w:sz w:val="20"/>
          <w:szCs w:val="20"/>
        </w:rPr>
        <w:t>l i n u x </w:t>
      </w:r>
      <w:r>
        <w:rPr>
          <w:rFonts w:hint="eastAsia"/>
          <w:color w:val="000000"/>
          <w:sz w:val="20"/>
          <w:szCs w:val="20"/>
        </w:rPr>
        <w:t>等</w:t>
      </w:r>
      <w:r>
        <w:rPr>
          <w:color w:val="000000"/>
          <w:sz w:val="20"/>
          <w:szCs w:val="20"/>
        </w:rPr>
        <w:t>;</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支持中标、麒麟等主流国产操作系统</w:t>
      </w:r>
      <w:r>
        <w:rPr>
          <w:color w:val="000000"/>
          <w:sz w:val="20"/>
          <w:szCs w:val="20"/>
        </w:rPr>
        <w:t>;</w:t>
      </w:r>
      <w:r>
        <w:rPr>
          <w:rFonts w:hint="eastAsia"/>
          <w:color w:val="000000"/>
          <w:sz w:val="20"/>
          <w:szCs w:val="20"/>
        </w:rPr>
        <w:t>（提供操作系统厂商提供的兼容证书）</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W i n d o w s</w:t>
      </w:r>
      <w:r>
        <w:rPr>
          <w:rFonts w:hint="eastAsia"/>
          <w:color w:val="000000"/>
          <w:sz w:val="20"/>
          <w:szCs w:val="20"/>
        </w:rPr>
        <w:t>、</w:t>
      </w:r>
      <w:r>
        <w:rPr>
          <w:color w:val="000000"/>
          <w:sz w:val="20"/>
          <w:szCs w:val="20"/>
        </w:rPr>
        <w:t>l i n u x</w:t>
      </w:r>
      <w:r>
        <w:rPr>
          <w:rFonts w:hint="eastAsia"/>
          <w:color w:val="000000"/>
          <w:sz w:val="20"/>
          <w:szCs w:val="20"/>
        </w:rPr>
        <w:t>、</w:t>
      </w:r>
      <w:r>
        <w:rPr>
          <w:color w:val="000000"/>
          <w:sz w:val="20"/>
          <w:szCs w:val="20"/>
        </w:rPr>
        <w:t>u n i x</w:t>
      </w:r>
      <w:r>
        <w:rPr>
          <w:rFonts w:hint="eastAsia"/>
          <w:color w:val="000000"/>
          <w:sz w:val="20"/>
          <w:szCs w:val="20"/>
        </w:rPr>
        <w:t>、国产系统平台的终端统一平台管控，虚拟机、物理机一致化管理</w:t>
      </w:r>
      <w:r>
        <w:rPr>
          <w:color w:val="000000"/>
          <w:sz w:val="20"/>
          <w:szCs w:val="20"/>
        </w:rPr>
        <w:t> </w:t>
      </w:r>
      <w:r>
        <w:rPr>
          <w:rFonts w:hint="eastAsia"/>
          <w:color w:val="000000"/>
          <w:sz w:val="20"/>
          <w:szCs w:val="20"/>
        </w:rPr>
        <w:t>；</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产品支持终端保护密码，设置密码后，终端退出或卸载杀毒软件、安装或卸载控制中心，都需要输入正确的密码方可执行；</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支持网页访问部署、离线安装包部署、域推送等部署方式，可自定义部署通知邮件及部署通知公告；</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杀毒软件生产厂商应具备面向微软官方级别漏洞发现能力</w:t>
      </w:r>
      <w:r>
        <w:rPr>
          <w:color w:val="000000"/>
          <w:sz w:val="20"/>
          <w:szCs w:val="20"/>
        </w:rPr>
        <w:t>;</w:t>
      </w:r>
      <w:r>
        <w:rPr>
          <w:rFonts w:hint="eastAsia"/>
          <w:color w:val="000000"/>
          <w:sz w:val="20"/>
          <w:szCs w:val="20"/>
        </w:rPr>
        <w:t>（提供</w:t>
      </w:r>
      <w:r>
        <w:rPr>
          <w:color w:val="000000"/>
          <w:sz w:val="20"/>
          <w:szCs w:val="20"/>
        </w:rPr>
        <w:t>2014</w:t>
      </w:r>
      <w:r>
        <w:rPr>
          <w:rFonts w:hint="eastAsia"/>
          <w:color w:val="000000"/>
          <w:sz w:val="20"/>
          <w:szCs w:val="20"/>
        </w:rPr>
        <w:t>年至今少</w:t>
      </w:r>
      <w:r>
        <w:rPr>
          <w:color w:val="000000"/>
          <w:sz w:val="20"/>
          <w:szCs w:val="20"/>
        </w:rPr>
        <w:t>200</w:t>
      </w:r>
      <w:r>
        <w:rPr>
          <w:rFonts w:hint="eastAsia"/>
          <w:color w:val="000000"/>
          <w:sz w:val="20"/>
          <w:szCs w:val="20"/>
        </w:rPr>
        <w:t>个以上微软漏洞发现案例，提供微软官方确认链接）</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要求产品具备本地多引擎查杀能力，且引擎可配置；（提供产品界面截图）</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要求支持以自定义黑白名单的方式来管理全网终端的文件；管理员可以将文件加入白名单或者黑名单；如果文件被加入白名单，客户端就不会再查杀此文件，加入黑名单，客户端就不可以执行此文件；</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要求支持客户端升级时对网络带宽的保护，可以设定服务器端最大升级带宽；</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产品具备操作系统漏洞集中分发、集中修复，强制修复，自动修复；具备蓝屏修复功能；</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）产品具备漏洞集中修复过程中的流量控制和保证带宽</w:t>
      </w:r>
      <w:r>
        <w:rPr>
          <w:color w:val="000000"/>
          <w:sz w:val="20"/>
          <w:szCs w:val="20"/>
        </w:rPr>
        <w:t>,</w:t>
      </w:r>
      <w:r>
        <w:rPr>
          <w:rFonts w:hint="eastAsia"/>
          <w:color w:val="000000"/>
          <w:sz w:val="20"/>
          <w:szCs w:val="20"/>
        </w:rPr>
        <w:t>补丁分发支持服务端带宽限流与客户端</w:t>
      </w:r>
      <w:r>
        <w:rPr>
          <w:color w:val="000000"/>
          <w:sz w:val="20"/>
          <w:szCs w:val="20"/>
        </w:rPr>
        <w:t xml:space="preserve">P 2 P </w:t>
      </w:r>
      <w:r>
        <w:rPr>
          <w:rFonts w:hint="eastAsia"/>
          <w:color w:val="000000"/>
          <w:sz w:val="20"/>
          <w:szCs w:val="20"/>
        </w:rPr>
        <w:t>补丁分发加速，有效节省带宽资源；</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支持统计指</w:t>
      </w:r>
      <w:r>
        <w:rPr>
          <w:color w:val="000000"/>
          <w:sz w:val="20"/>
          <w:szCs w:val="20"/>
        </w:rPr>
        <w:t xml:space="preserve"> </w:t>
      </w:r>
      <w:r>
        <w:rPr>
          <w:rFonts w:hint="eastAsia"/>
          <w:color w:val="000000"/>
          <w:sz w:val="20"/>
          <w:szCs w:val="20"/>
        </w:rPr>
        <w:t>定分组或全网的终端扫描数、终端管理软件安装数、未安装终端数及安装率；</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支持自动发现设备的</w:t>
      </w:r>
      <w:r>
        <w:rPr>
          <w:color w:val="000000"/>
          <w:sz w:val="20"/>
          <w:szCs w:val="20"/>
        </w:rPr>
        <w:t>I P -M A C</w:t>
      </w:r>
      <w:r>
        <w:rPr>
          <w:rFonts w:hint="eastAsia"/>
          <w:color w:val="000000"/>
          <w:sz w:val="20"/>
          <w:szCs w:val="20"/>
        </w:rPr>
        <w:t>地址的绑定；展示全网终端健康状态、报警信息；可方便的查看不健康、亚健康终端列表；</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要求支持报警（包括邮件、短信、</w:t>
      </w:r>
      <w:r>
        <w:rPr>
          <w:color w:val="000000"/>
          <w:sz w:val="20"/>
          <w:szCs w:val="20"/>
        </w:rPr>
        <w:t>P C</w:t>
      </w:r>
      <w:r>
        <w:rPr>
          <w:rFonts w:hint="eastAsia"/>
          <w:color w:val="000000"/>
          <w:sz w:val="20"/>
          <w:szCs w:val="20"/>
        </w:rPr>
        <w:t>端等方式），可以设定多种触发条件，满足条件后自动发送到相关人；报警触发条件至少包括：一定时间内的病毒数量阈值、一定时间内的未知文件数量阈值、重点关注的终端发现病毒、病毒库超期等；</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支持与旁路威胁检测系统设备、</w:t>
      </w:r>
      <w:r>
        <w:rPr>
          <w:color w:val="000000"/>
          <w:sz w:val="20"/>
          <w:szCs w:val="20"/>
        </w:rPr>
        <w:t>NGFW</w:t>
      </w:r>
      <w:r>
        <w:rPr>
          <w:rFonts w:hint="eastAsia"/>
          <w:color w:val="000000"/>
          <w:sz w:val="20"/>
          <w:szCs w:val="20"/>
        </w:rPr>
        <w:t>、上网行为管理产品联动，达到网关边界联动防御效果；</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支持主机防火墙，新建、修改和删除防火墙规则，支持</w:t>
      </w:r>
      <w:r>
        <w:rPr>
          <w:color w:val="000000"/>
          <w:sz w:val="20"/>
          <w:szCs w:val="20"/>
        </w:rPr>
        <w:t>T C P</w:t>
      </w:r>
      <w:r>
        <w:rPr>
          <w:rFonts w:hint="eastAsia"/>
          <w:color w:val="000000"/>
          <w:sz w:val="20"/>
          <w:szCs w:val="20"/>
        </w:rPr>
        <w:t>、</w:t>
      </w:r>
      <w:r>
        <w:rPr>
          <w:color w:val="000000"/>
          <w:sz w:val="20"/>
          <w:szCs w:val="20"/>
        </w:rPr>
        <w:t xml:space="preserve">U D P </w:t>
      </w:r>
      <w:r>
        <w:rPr>
          <w:rFonts w:hint="eastAsia"/>
          <w:color w:val="000000"/>
          <w:sz w:val="20"/>
          <w:szCs w:val="20"/>
        </w:rPr>
        <w:t>和</w:t>
      </w:r>
      <w:r>
        <w:rPr>
          <w:color w:val="000000"/>
          <w:sz w:val="20"/>
          <w:szCs w:val="20"/>
        </w:rPr>
        <w:t>I C M P</w:t>
      </w:r>
      <w:r>
        <w:rPr>
          <w:rFonts w:hint="eastAsia"/>
          <w:color w:val="000000"/>
          <w:sz w:val="20"/>
          <w:szCs w:val="20"/>
        </w:rPr>
        <w:t>协议，支持规则优先级；</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可统计全网终端或终端应用程序的上传，下载速度与流量；可限制指</w:t>
      </w:r>
      <w:r>
        <w:rPr>
          <w:color w:val="000000"/>
          <w:sz w:val="20"/>
          <w:szCs w:val="20"/>
        </w:rPr>
        <w:t xml:space="preserve"> </w:t>
      </w:r>
      <w:r>
        <w:rPr>
          <w:rFonts w:hint="eastAsia"/>
          <w:color w:val="000000"/>
          <w:sz w:val="20"/>
          <w:szCs w:val="20"/>
        </w:rPr>
        <w:t>定或全网终端的上传及下载速度；</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支持冗余有线网卡、无线网卡、</w:t>
      </w:r>
      <w:r>
        <w:rPr>
          <w:color w:val="000000"/>
          <w:sz w:val="20"/>
          <w:szCs w:val="20"/>
        </w:rPr>
        <w:t>3 G</w:t>
      </w:r>
      <w:r>
        <w:rPr>
          <w:rFonts w:hint="eastAsia"/>
          <w:color w:val="000000"/>
          <w:sz w:val="20"/>
          <w:szCs w:val="20"/>
        </w:rPr>
        <w:t>网卡、</w:t>
      </w:r>
      <w:r>
        <w:rPr>
          <w:color w:val="000000"/>
          <w:sz w:val="20"/>
          <w:szCs w:val="20"/>
        </w:rPr>
        <w:t>M O D E M</w:t>
      </w:r>
      <w:r>
        <w:rPr>
          <w:rFonts w:hint="eastAsia"/>
          <w:color w:val="000000"/>
          <w:sz w:val="20"/>
          <w:szCs w:val="20"/>
        </w:rPr>
        <w:t>、</w:t>
      </w:r>
      <w:r>
        <w:rPr>
          <w:color w:val="000000"/>
          <w:sz w:val="20"/>
          <w:szCs w:val="20"/>
        </w:rPr>
        <w:t>A D S L</w:t>
      </w:r>
      <w:r>
        <w:rPr>
          <w:rFonts w:hint="eastAsia"/>
          <w:color w:val="000000"/>
          <w:sz w:val="20"/>
          <w:szCs w:val="20"/>
        </w:rPr>
        <w:t>、</w:t>
      </w:r>
      <w:r>
        <w:rPr>
          <w:color w:val="000000"/>
          <w:sz w:val="20"/>
          <w:szCs w:val="20"/>
        </w:rPr>
        <w:t xml:space="preserve">I S D N </w:t>
      </w:r>
      <w:r>
        <w:rPr>
          <w:rFonts w:hint="eastAsia"/>
          <w:color w:val="000000"/>
          <w:sz w:val="20"/>
          <w:szCs w:val="20"/>
        </w:rPr>
        <w:t>等设备的外联控制；违规外联发生时可针对内外网连接状态分别设置违规处理措施；</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对永恒之蓝勒索病毒等提供有效防护机制，同时可提供相关解密工具，解密工具为自主研发；</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支持终端进程红名单、黑名单、白名单功能，可设置核心进程必须运行，也可保护核心进程不被结束；</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支持网址黑白名单，通过信任网址白名单可以管理企业网络内信任的网址，加入信任后终端不再将此网址视为威胁；</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支持自定义账户登录记录、</w:t>
      </w:r>
      <w:r>
        <w:rPr>
          <w:color w:val="000000"/>
          <w:sz w:val="20"/>
          <w:szCs w:val="20"/>
        </w:rPr>
        <w:t>U</w:t>
      </w:r>
      <w:r>
        <w:rPr>
          <w:rFonts w:hint="eastAsia"/>
          <w:color w:val="000000"/>
          <w:sz w:val="20"/>
          <w:szCs w:val="20"/>
        </w:rPr>
        <w:t>盘使用记录、</w:t>
      </w:r>
      <w:r>
        <w:rPr>
          <w:color w:val="000000"/>
          <w:sz w:val="20"/>
          <w:szCs w:val="20"/>
        </w:rPr>
        <w:t>IE</w:t>
      </w:r>
      <w:r>
        <w:rPr>
          <w:rFonts w:hint="eastAsia"/>
          <w:color w:val="000000"/>
          <w:sz w:val="20"/>
          <w:szCs w:val="20"/>
        </w:rPr>
        <w:t>浏览记录、最近打开文档、搜索历史记录、共享目录等检查项配置，来评估终端是否被渗透；</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支持管理员根据检查项评定终端配置的脆弱程度，定性的标准可由管理员自定义；检查项至少包括身份鉴别、安全审计、访问控制、资源控制、入侵防范几个方面，且可进行扩充</w:t>
      </w:r>
      <w:r>
        <w:rPr>
          <w:color w:val="000000"/>
          <w:sz w:val="20"/>
          <w:szCs w:val="20"/>
        </w:rPr>
        <w:t>;</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支持对终端各种外设（</w:t>
      </w:r>
      <w:r>
        <w:rPr>
          <w:color w:val="000000"/>
          <w:sz w:val="20"/>
          <w:szCs w:val="20"/>
        </w:rPr>
        <w:t>U S B</w:t>
      </w:r>
      <w:r>
        <w:rPr>
          <w:rFonts w:hint="eastAsia"/>
          <w:color w:val="000000"/>
          <w:sz w:val="20"/>
          <w:szCs w:val="20"/>
        </w:rPr>
        <w:t>存储、硬盘、存储卡、光驱、打印机、扫描仪、摄像头、手机、平板等）、接口（</w:t>
      </w:r>
      <w:r>
        <w:rPr>
          <w:color w:val="000000"/>
          <w:sz w:val="20"/>
          <w:szCs w:val="20"/>
        </w:rPr>
        <w:t>U S B</w:t>
      </w:r>
      <w:r>
        <w:rPr>
          <w:rFonts w:hint="eastAsia"/>
          <w:color w:val="000000"/>
          <w:sz w:val="20"/>
          <w:szCs w:val="20"/>
        </w:rPr>
        <w:t>口、串口、并口、</w:t>
      </w:r>
      <w:r>
        <w:rPr>
          <w:color w:val="000000"/>
          <w:sz w:val="20"/>
          <w:szCs w:val="20"/>
        </w:rPr>
        <w:t>1 3 9 4</w:t>
      </w:r>
      <w:r>
        <w:rPr>
          <w:rFonts w:hint="eastAsia"/>
          <w:color w:val="000000"/>
          <w:sz w:val="20"/>
          <w:szCs w:val="20"/>
        </w:rPr>
        <w:t>、</w:t>
      </w:r>
      <w:r>
        <w:rPr>
          <w:color w:val="000000"/>
          <w:sz w:val="20"/>
          <w:szCs w:val="20"/>
        </w:rPr>
        <w:t>P C M I A</w:t>
      </w:r>
      <w:r>
        <w:rPr>
          <w:rFonts w:hint="eastAsia"/>
          <w:color w:val="000000"/>
          <w:sz w:val="20"/>
          <w:szCs w:val="20"/>
        </w:rPr>
        <w:t>）设置使用权限；</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支持插件清理，按插件显示展示全网存在的插件和涉及的终端，可清理指</w:t>
      </w:r>
      <w:r>
        <w:rPr>
          <w:color w:val="000000"/>
          <w:sz w:val="20"/>
          <w:szCs w:val="20"/>
        </w:rPr>
        <w:t xml:space="preserve"> </w:t>
      </w:r>
      <w:r>
        <w:rPr>
          <w:rFonts w:hint="eastAsia"/>
          <w:color w:val="000000"/>
          <w:sz w:val="20"/>
          <w:szCs w:val="20"/>
        </w:rPr>
        <w:t>定或全部插件、加入信任；按终端显示展示全网每个终端存在的插件，可清理插件</w:t>
      </w:r>
      <w:r>
        <w:rPr>
          <w:color w:val="000000"/>
          <w:sz w:val="20"/>
          <w:szCs w:val="20"/>
        </w:rPr>
        <w:t>;</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支持操作系统、办公软件等正版软件的正版序列号的读取功能，确保软件正版化</w:t>
      </w:r>
      <w:r>
        <w:rPr>
          <w:color w:val="000000"/>
          <w:sz w:val="20"/>
          <w:szCs w:val="20"/>
        </w:rPr>
        <w:t>;</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支持软件分发功能，包括分发路径、执行方式、执行提示、执行前条件、执行成功条件等众多分发可配置参数，使分发任务支持更多的使用场景；</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支持特定路径或扩展名的文件访问、修改、删除、移动等行为的限制并审计；</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支持终端入网健康检查策略，策略检查项至少包括：远程桌面、</w:t>
      </w:r>
      <w:r>
        <w:rPr>
          <w:color w:val="000000"/>
          <w:sz w:val="20"/>
          <w:szCs w:val="20"/>
        </w:rPr>
        <w:t>U</w:t>
      </w:r>
      <w:r>
        <w:rPr>
          <w:rFonts w:hint="eastAsia"/>
          <w:color w:val="000000"/>
          <w:sz w:val="20"/>
          <w:szCs w:val="20"/>
        </w:rPr>
        <w:t>盘自动运行、防火墙、</w:t>
      </w:r>
      <w:r>
        <w:rPr>
          <w:color w:val="000000"/>
          <w:sz w:val="20"/>
          <w:szCs w:val="20"/>
        </w:rPr>
        <w:t>I P</w:t>
      </w:r>
      <w:r>
        <w:rPr>
          <w:rFonts w:hint="eastAsia"/>
          <w:color w:val="000000"/>
          <w:sz w:val="20"/>
          <w:szCs w:val="20"/>
        </w:rPr>
        <w:t>获取方式、文件共享、屏幕保护、空密码、</w:t>
      </w:r>
      <w:r>
        <w:rPr>
          <w:color w:val="000000"/>
          <w:sz w:val="20"/>
          <w:szCs w:val="20"/>
        </w:rPr>
        <w:t>IE</w:t>
      </w:r>
      <w:r>
        <w:rPr>
          <w:rFonts w:hint="eastAsia"/>
          <w:color w:val="000000"/>
          <w:sz w:val="20"/>
          <w:szCs w:val="20"/>
        </w:rPr>
        <w:t>代</w:t>
      </w:r>
      <w:r>
        <w:rPr>
          <w:color w:val="000000"/>
          <w:sz w:val="20"/>
          <w:szCs w:val="20"/>
        </w:rPr>
        <w:t xml:space="preserve"> </w:t>
      </w:r>
      <w:r>
        <w:rPr>
          <w:rFonts w:hint="eastAsia"/>
          <w:color w:val="000000"/>
          <w:sz w:val="20"/>
          <w:szCs w:val="20"/>
        </w:rPr>
        <w:t>理；支持终端修复向导，对不合规的终端提供软隔离、断网</w:t>
      </w:r>
      <w:r>
        <w:rPr>
          <w:color w:val="000000"/>
          <w:sz w:val="20"/>
          <w:szCs w:val="20"/>
        </w:rPr>
        <w:t>;</w:t>
      </w:r>
    </w:p>
    <w:p w:rsidR="00936C8D" w:rsidRDefault="00936C8D">
      <w:pPr>
        <w:pStyle w:val="1"/>
        <w:widowControl w:val="0"/>
        <w:numPr>
          <w:ilvl w:val="0"/>
          <w:numId w:val="9"/>
        </w:numPr>
        <w:spacing w:before="0" w:beforeAutospacing="0" w:after="0" w:afterAutospacing="0"/>
        <w:jc w:val="both"/>
        <w:rPr>
          <w:color w:val="000000"/>
          <w:sz w:val="20"/>
          <w:szCs w:val="20"/>
        </w:rPr>
      </w:pPr>
      <w:r>
        <w:rPr>
          <w:rFonts w:hint="eastAsia"/>
          <w:color w:val="000000"/>
          <w:sz w:val="20"/>
          <w:szCs w:val="20"/>
        </w:rPr>
        <w:t>支持远程协助终端（不依赖</w:t>
      </w:r>
      <w:r>
        <w:rPr>
          <w:color w:val="000000"/>
          <w:sz w:val="20"/>
          <w:szCs w:val="20"/>
        </w:rPr>
        <w:t xml:space="preserve">W i n d o w s </w:t>
      </w:r>
      <w:r>
        <w:rPr>
          <w:rFonts w:hint="eastAsia"/>
          <w:color w:val="000000"/>
          <w:sz w:val="20"/>
          <w:szCs w:val="20"/>
        </w:rPr>
        <w:t>远程桌面协议）、远程关机、重启终端；远程操作时锁定屏幕、截取屏幕，远程锁定屏幕后需要输入解锁密码才可再次使用；（提供功能截图）</w:t>
      </w:r>
    </w:p>
    <w:p w:rsidR="00936C8D" w:rsidRPr="00E9591A" w:rsidRDefault="00936C8D" w:rsidP="00E9591A">
      <w:pPr>
        <w:pStyle w:val="1"/>
        <w:widowControl w:val="0"/>
        <w:numPr>
          <w:ilvl w:val="0"/>
          <w:numId w:val="9"/>
        </w:numPr>
        <w:spacing w:before="0" w:beforeAutospacing="0" w:after="0" w:afterAutospacing="0"/>
        <w:jc w:val="both"/>
        <w:rPr>
          <w:color w:val="000000"/>
          <w:sz w:val="20"/>
          <w:szCs w:val="20"/>
        </w:rPr>
      </w:pPr>
      <w:r>
        <w:rPr>
          <w:rFonts w:hint="eastAsia"/>
        </w:rPr>
        <w:t>产品应免费提供与第三方运维平台的管理监测数据交换接口，向用户方统一运维平台提供安全监测数据（包括但不限于安装数量、当日查杀病毒数量、当日病毒发现次数、查杀次数等统计数据等）。</w:t>
      </w:r>
    </w:p>
    <w:p w:rsidR="00936C8D" w:rsidRDefault="00936C8D">
      <w:pPr>
        <w:spacing w:line="360" w:lineRule="auto"/>
        <w:jc w:val="left"/>
        <w:rPr>
          <w:rFonts w:ascii="宋体" w:eastAsia="宋体" w:hAnsi="宋体" w:cs="宋体"/>
          <w:b/>
          <w:kern w:val="0"/>
          <w:sz w:val="24"/>
          <w:szCs w:val="24"/>
        </w:rPr>
      </w:pPr>
      <w:r>
        <w:rPr>
          <w:rFonts w:ascii="宋体" w:eastAsia="宋体" w:hAnsi="宋体" w:cs="宋体"/>
          <w:b/>
          <w:kern w:val="0"/>
          <w:sz w:val="24"/>
          <w:szCs w:val="24"/>
        </w:rPr>
        <w:t>2-5</w:t>
      </w:r>
      <w:r>
        <w:rPr>
          <w:rFonts w:ascii="宋体" w:eastAsia="宋体" w:hAnsi="宋体" w:cs="宋体" w:hint="eastAsia"/>
          <w:b/>
          <w:kern w:val="0"/>
          <w:sz w:val="24"/>
          <w:szCs w:val="24"/>
        </w:rPr>
        <w:t>、内网杀毒系统：</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控制中心：采用</w:t>
      </w:r>
      <w:r>
        <w:rPr>
          <w:color w:val="000000"/>
          <w:sz w:val="20"/>
          <w:szCs w:val="20"/>
        </w:rPr>
        <w:t>B/S</w:t>
      </w:r>
      <w:r>
        <w:rPr>
          <w:rFonts w:hint="eastAsia"/>
          <w:color w:val="000000"/>
          <w:sz w:val="20"/>
          <w:szCs w:val="20"/>
        </w:rPr>
        <w:t>架构管理端，具备设备分组管理、策略制定下发、全网健康状况监测、统一杀毒、网络流量管理、终端软件管理、硬件资产管理以及各种报表和查询等功能；支持</w:t>
      </w:r>
      <w:r>
        <w:rPr>
          <w:color w:val="000000"/>
          <w:sz w:val="20"/>
          <w:szCs w:val="20"/>
        </w:rPr>
        <w:t>50</w:t>
      </w:r>
      <w:r>
        <w:rPr>
          <w:rFonts w:hint="eastAsia"/>
          <w:color w:val="000000"/>
          <w:sz w:val="20"/>
          <w:szCs w:val="20"/>
        </w:rPr>
        <w:t>≥客户端</w:t>
      </w:r>
      <w:r>
        <w:rPr>
          <w:color w:val="000000"/>
          <w:sz w:val="20"/>
          <w:szCs w:val="20"/>
        </w:rPr>
        <w:t>,2</w:t>
      </w:r>
      <w:r>
        <w:rPr>
          <w:rFonts w:hint="eastAsia"/>
          <w:color w:val="000000"/>
          <w:sz w:val="20"/>
          <w:szCs w:val="20"/>
        </w:rPr>
        <w:t>个服务器端，包含≥三年产品维保、升级等服务。</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客户端支持操作系统：</w:t>
      </w:r>
      <w:r>
        <w:rPr>
          <w:color w:val="000000"/>
          <w:sz w:val="20"/>
          <w:szCs w:val="20"/>
        </w:rPr>
        <w:t>Windows XP_SP3</w:t>
      </w:r>
      <w:r>
        <w:rPr>
          <w:rFonts w:hint="eastAsia"/>
          <w:color w:val="000000"/>
          <w:sz w:val="20"/>
          <w:szCs w:val="20"/>
        </w:rPr>
        <w:t>及以上</w:t>
      </w:r>
      <w:r>
        <w:rPr>
          <w:color w:val="000000"/>
          <w:sz w:val="20"/>
          <w:szCs w:val="20"/>
        </w:rPr>
        <w:t>/Windows Vista/Windows 7/Windows 8/Windows 10/Windows Server 2003_SP2/Windows Server 2008/Windows Server 2012</w:t>
      </w:r>
      <w:r>
        <w:rPr>
          <w:rFonts w:hint="eastAsia"/>
          <w:color w:val="000000"/>
          <w:sz w:val="20"/>
          <w:szCs w:val="20"/>
        </w:rPr>
        <w:t>及</w:t>
      </w:r>
      <w:r>
        <w:rPr>
          <w:color w:val="000000"/>
          <w:sz w:val="20"/>
          <w:szCs w:val="20"/>
        </w:rPr>
        <w:t>MAC OS</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支持三家以上主流国产操作系统，包括中标麒麟</w:t>
      </w:r>
      <w:r>
        <w:rPr>
          <w:color w:val="000000"/>
          <w:sz w:val="20"/>
          <w:szCs w:val="20"/>
        </w:rPr>
        <w:t>/Deepin/</w:t>
      </w:r>
      <w:r>
        <w:rPr>
          <w:rFonts w:hint="eastAsia"/>
          <w:color w:val="000000"/>
          <w:sz w:val="20"/>
          <w:szCs w:val="20"/>
        </w:rPr>
        <w:t>银河麒麟等</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产品支持终端保护密码，设置密码后，终端退出或卸载杀毒、或安装控制中心，都需要输入正确的密码方可执行；</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支持网页访问部署、离线安装包部署、域推送等部署方式，可自定义部署通知邮件及部署通知公告；</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支持加密</w:t>
      </w:r>
      <w:r>
        <w:rPr>
          <w:color w:val="000000"/>
          <w:sz w:val="20"/>
          <w:szCs w:val="20"/>
        </w:rPr>
        <w:t>SSL</w:t>
      </w:r>
      <w:r>
        <w:rPr>
          <w:rFonts w:hint="eastAsia"/>
          <w:color w:val="000000"/>
          <w:sz w:val="20"/>
          <w:szCs w:val="20"/>
        </w:rPr>
        <w:t>的控制中心远程访问，支持管理账户并发、密码有效期、鉴别失败锁定等设置；</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要求产品生产公司具备面向微软官方级别漏洞发现能力</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要求产品具备本地多引擎查杀能力，且引擎可配置；</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要求产品具备公有云检测能力，并且公有云特征储备超过</w:t>
      </w:r>
      <w:r>
        <w:rPr>
          <w:color w:val="000000"/>
          <w:sz w:val="20"/>
          <w:szCs w:val="20"/>
        </w:rPr>
        <w:t>100</w:t>
      </w:r>
      <w:r>
        <w:rPr>
          <w:rFonts w:hint="eastAsia"/>
          <w:color w:val="000000"/>
          <w:sz w:val="20"/>
          <w:szCs w:val="20"/>
        </w:rPr>
        <w:t>亿；</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要求支持以自定义黑白名单的方式来管理全网终端的文件；管理员可以将文件加入白名单或者黑名单；如果文件被加入白名单，客户端就不会再查杀此文件，加入黑名单，客户端就不可以执行此文件；</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要求支持客户端升级时对网络带宽的保护，可以设定服务器端最大升级带宽；</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支持云复修功能，扫描发现文件遭破坏或被感染时触发修复流程，修复通过</w:t>
      </w:r>
      <w:r>
        <w:rPr>
          <w:color w:val="000000"/>
          <w:sz w:val="20"/>
          <w:szCs w:val="20"/>
        </w:rPr>
        <w:t>360</w:t>
      </w:r>
      <w:r>
        <w:rPr>
          <w:rFonts w:hint="eastAsia"/>
          <w:color w:val="000000"/>
          <w:sz w:val="20"/>
          <w:szCs w:val="20"/>
        </w:rPr>
        <w:t>公有云下载正常文件替换遭破坏的文件；</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支持浏览器防护，对篡改浏览器设置的恶意行为进行有效防御，并可以锁定默认浏览器设置</w:t>
      </w:r>
      <w:r>
        <w:rPr>
          <w:color w:val="000000"/>
          <w:sz w:val="20"/>
          <w:szCs w:val="20"/>
        </w:rPr>
        <w:t xml:space="preserve"> </w:t>
      </w:r>
      <w:r>
        <w:rPr>
          <w:rFonts w:hint="eastAsia"/>
          <w:color w:val="000000"/>
          <w:sz w:val="20"/>
          <w:szCs w:val="20"/>
        </w:rPr>
        <w:t>系统能够对勒索病毒提供防护机制，同时提供解密工具，并支持</w:t>
      </w:r>
      <w:r>
        <w:rPr>
          <w:color w:val="000000"/>
          <w:sz w:val="20"/>
          <w:szCs w:val="20"/>
        </w:rPr>
        <w:t xml:space="preserve"> </w:t>
      </w:r>
      <w:r>
        <w:rPr>
          <w:rFonts w:hint="eastAsia"/>
          <w:color w:val="000000"/>
          <w:sz w:val="20"/>
          <w:szCs w:val="20"/>
        </w:rPr>
        <w:t>“敲诈先赔”服务；在开启时中勒索病毒时，可提供赎金</w:t>
      </w:r>
      <w:r>
        <w:rPr>
          <w:color w:val="000000"/>
          <w:sz w:val="20"/>
          <w:szCs w:val="20"/>
        </w:rPr>
        <w:t xml:space="preserve"> </w:t>
      </w:r>
      <w:r>
        <w:rPr>
          <w:rFonts w:hint="eastAsia"/>
          <w:color w:val="000000"/>
          <w:sz w:val="20"/>
          <w:szCs w:val="20"/>
        </w:rPr>
        <w:t>支持统计指定分组或全网的终端扫描数、终端管理软件安装数、未安装终端数及安装率；</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支持自动发现设备的</w:t>
      </w:r>
      <w:r>
        <w:rPr>
          <w:color w:val="000000"/>
          <w:sz w:val="20"/>
          <w:szCs w:val="20"/>
        </w:rPr>
        <w:t>IP-MAC</w:t>
      </w:r>
      <w:r>
        <w:rPr>
          <w:rFonts w:hint="eastAsia"/>
          <w:color w:val="000000"/>
          <w:sz w:val="20"/>
          <w:szCs w:val="20"/>
        </w:rPr>
        <w:t>地址的绑定；</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 xml:space="preserve"> </w:t>
      </w:r>
      <w:r>
        <w:rPr>
          <w:rFonts w:hint="eastAsia"/>
          <w:color w:val="000000"/>
          <w:sz w:val="20"/>
          <w:szCs w:val="20"/>
        </w:rPr>
        <w:t>展示全网终端健康状态、报警信息；可方便的查看不健康、亚健康终端列表；</w:t>
      </w:r>
    </w:p>
    <w:p w:rsidR="00936C8D" w:rsidRPr="00E9591A" w:rsidRDefault="00936C8D" w:rsidP="00E9591A">
      <w:pPr>
        <w:pStyle w:val="1"/>
        <w:widowControl w:val="0"/>
        <w:numPr>
          <w:ilvl w:val="0"/>
          <w:numId w:val="10"/>
        </w:numPr>
        <w:spacing w:before="0" w:beforeAutospacing="0" w:after="0" w:afterAutospacing="0"/>
        <w:jc w:val="both"/>
        <w:rPr>
          <w:color w:val="000000"/>
          <w:sz w:val="20"/>
          <w:szCs w:val="20"/>
        </w:rPr>
      </w:pPr>
      <w:r>
        <w:t xml:space="preserve"> </w:t>
      </w:r>
      <w:r>
        <w:rPr>
          <w:rFonts w:hint="eastAsia"/>
        </w:rPr>
        <w:t>要求支持邮件报警，可以设定多种触发条件，满足条件后自动发送邮件到相关人；邮件触发条件至少包括：一定时间内的病毒数量阈值、一定时间内的未知文件数量阈值、重点关注的终端发现病毒、病毒库超期等；</w:t>
      </w:r>
    </w:p>
    <w:p w:rsidR="00936C8D" w:rsidRDefault="00936C8D">
      <w:pPr>
        <w:spacing w:line="360" w:lineRule="auto"/>
        <w:jc w:val="left"/>
        <w:rPr>
          <w:rFonts w:ascii="宋体" w:eastAsia="宋体" w:hAnsi="宋体" w:cs="宋体"/>
          <w:b/>
          <w:kern w:val="0"/>
          <w:sz w:val="24"/>
          <w:szCs w:val="24"/>
        </w:rPr>
      </w:pPr>
      <w:r>
        <w:rPr>
          <w:rFonts w:ascii="宋体" w:eastAsia="宋体" w:hAnsi="宋体" w:cs="宋体"/>
          <w:b/>
          <w:kern w:val="0"/>
          <w:sz w:val="24"/>
          <w:szCs w:val="24"/>
        </w:rPr>
        <w:t>2-6</w:t>
      </w:r>
      <w:r>
        <w:rPr>
          <w:rFonts w:ascii="宋体" w:eastAsia="宋体" w:hAnsi="宋体" w:cs="宋体" w:hint="eastAsia"/>
          <w:b/>
          <w:kern w:val="0"/>
          <w:sz w:val="24"/>
          <w:szCs w:val="24"/>
        </w:rPr>
        <w:t>、外网核心交换机：</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固定可用千兆端口</w:t>
      </w:r>
      <w:r>
        <w:rPr>
          <w:color w:val="000000"/>
          <w:sz w:val="20"/>
          <w:szCs w:val="20"/>
        </w:rPr>
        <w:t>&gt;=28</w:t>
      </w:r>
      <w:r>
        <w:rPr>
          <w:rFonts w:hint="eastAsia"/>
          <w:color w:val="000000"/>
          <w:sz w:val="20"/>
          <w:szCs w:val="20"/>
        </w:rPr>
        <w:t>个，其中千兆电口</w:t>
      </w:r>
      <w:r>
        <w:rPr>
          <w:color w:val="000000"/>
          <w:sz w:val="20"/>
          <w:szCs w:val="20"/>
        </w:rPr>
        <w:t>&gt;=24</w:t>
      </w:r>
      <w:r>
        <w:rPr>
          <w:rFonts w:hint="eastAsia"/>
          <w:color w:val="000000"/>
          <w:sz w:val="20"/>
          <w:szCs w:val="20"/>
        </w:rPr>
        <w:t>个，千兆</w:t>
      </w:r>
      <w:r>
        <w:rPr>
          <w:color w:val="000000"/>
          <w:sz w:val="20"/>
          <w:szCs w:val="20"/>
        </w:rPr>
        <w:t>SFP</w:t>
      </w:r>
      <w:r>
        <w:rPr>
          <w:rFonts w:hint="eastAsia"/>
          <w:color w:val="000000"/>
          <w:sz w:val="20"/>
          <w:szCs w:val="20"/>
        </w:rPr>
        <w:t>光端口</w:t>
      </w:r>
      <w:r>
        <w:rPr>
          <w:color w:val="000000"/>
          <w:sz w:val="20"/>
          <w:szCs w:val="20"/>
        </w:rPr>
        <w:t>&gt;=4</w:t>
      </w:r>
      <w:r>
        <w:rPr>
          <w:rFonts w:hint="eastAsia"/>
          <w:color w:val="000000"/>
          <w:sz w:val="20"/>
          <w:szCs w:val="20"/>
        </w:rPr>
        <w:t>，</w:t>
      </w:r>
      <w:r>
        <w:rPr>
          <w:color w:val="000000"/>
          <w:sz w:val="20"/>
          <w:szCs w:val="20"/>
        </w:rPr>
        <w:t>Console</w:t>
      </w:r>
      <w:r>
        <w:rPr>
          <w:rFonts w:hint="eastAsia"/>
          <w:color w:val="000000"/>
          <w:sz w:val="20"/>
          <w:szCs w:val="20"/>
        </w:rPr>
        <w:t>口</w:t>
      </w:r>
      <w:r>
        <w:rPr>
          <w:color w:val="000000"/>
          <w:sz w:val="20"/>
          <w:szCs w:val="20"/>
        </w:rPr>
        <w:t>&gt;=1,</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交换容量</w:t>
      </w:r>
      <w:r>
        <w:rPr>
          <w:color w:val="000000"/>
          <w:sz w:val="20"/>
          <w:szCs w:val="20"/>
        </w:rPr>
        <w:t>&gt;=3.36Tbps</w:t>
      </w:r>
      <w:r>
        <w:rPr>
          <w:rFonts w:hint="eastAsia"/>
          <w:color w:val="000000"/>
          <w:sz w:val="20"/>
          <w:szCs w:val="20"/>
        </w:rPr>
        <w:t>，包转发速率</w:t>
      </w:r>
      <w:r>
        <w:rPr>
          <w:color w:val="000000"/>
          <w:sz w:val="20"/>
          <w:szCs w:val="20"/>
        </w:rPr>
        <w:t>&gt;=108Mpps</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IRF2</w:t>
      </w:r>
      <w:r>
        <w:rPr>
          <w:rFonts w:hint="eastAsia"/>
          <w:color w:val="000000"/>
          <w:sz w:val="20"/>
          <w:szCs w:val="20"/>
        </w:rPr>
        <w:t>智能弹性架构，最大堆叠台数</w:t>
      </w:r>
      <w:r>
        <w:rPr>
          <w:color w:val="000000"/>
          <w:sz w:val="20"/>
          <w:szCs w:val="20"/>
        </w:rPr>
        <w:t>&gt;=9</w:t>
      </w:r>
      <w:r>
        <w:rPr>
          <w:rFonts w:hint="eastAsia"/>
          <w:color w:val="000000"/>
          <w:sz w:val="20"/>
          <w:szCs w:val="20"/>
        </w:rPr>
        <w:t>台，最大堆叠带宽</w:t>
      </w:r>
      <w:r>
        <w:rPr>
          <w:color w:val="000000"/>
          <w:sz w:val="20"/>
          <w:szCs w:val="20"/>
        </w:rPr>
        <w:t>&gt;=16G</w:t>
      </w:r>
      <w:r>
        <w:rPr>
          <w:rFonts w:hint="eastAsia"/>
          <w:color w:val="000000"/>
          <w:sz w:val="20"/>
          <w:szCs w:val="20"/>
        </w:rPr>
        <w:t>，支持跨设备链路聚合，单一</w:t>
      </w:r>
      <w:r>
        <w:rPr>
          <w:color w:val="000000"/>
          <w:sz w:val="20"/>
          <w:szCs w:val="20"/>
        </w:rPr>
        <w:t>IP</w:t>
      </w:r>
      <w:r>
        <w:rPr>
          <w:rFonts w:hint="eastAsia"/>
          <w:color w:val="000000"/>
          <w:sz w:val="20"/>
          <w:szCs w:val="20"/>
        </w:rPr>
        <w:t>管理，分布式弹性路由，支持通过标准以太端口进行堆叠，支持完善的堆叠分裂检测机制，支持远程堆叠。</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支持黑洞</w:t>
      </w:r>
      <w:r>
        <w:rPr>
          <w:color w:val="000000"/>
          <w:sz w:val="20"/>
          <w:szCs w:val="20"/>
        </w:rPr>
        <w:t>MAC</w:t>
      </w:r>
      <w:r>
        <w:rPr>
          <w:rFonts w:hint="eastAsia"/>
          <w:color w:val="000000"/>
          <w:sz w:val="20"/>
          <w:szCs w:val="20"/>
        </w:rPr>
        <w:t>地址，支持设置端口</w:t>
      </w:r>
      <w:r>
        <w:rPr>
          <w:color w:val="000000"/>
          <w:sz w:val="20"/>
          <w:szCs w:val="20"/>
        </w:rPr>
        <w:t>MAC</w:t>
      </w:r>
      <w:r>
        <w:rPr>
          <w:rFonts w:hint="eastAsia"/>
          <w:color w:val="000000"/>
          <w:sz w:val="20"/>
          <w:szCs w:val="20"/>
        </w:rPr>
        <w:t>地址学习最大个数，支持基于端口的</w:t>
      </w:r>
      <w:r>
        <w:rPr>
          <w:color w:val="000000"/>
          <w:sz w:val="20"/>
          <w:szCs w:val="20"/>
        </w:rPr>
        <w:t>VLAN</w:t>
      </w:r>
      <w:r>
        <w:rPr>
          <w:rFonts w:hint="eastAsia"/>
          <w:color w:val="000000"/>
          <w:sz w:val="20"/>
          <w:szCs w:val="20"/>
        </w:rPr>
        <w:t>，支持</w:t>
      </w:r>
      <w:r>
        <w:rPr>
          <w:color w:val="000000"/>
          <w:sz w:val="20"/>
          <w:szCs w:val="20"/>
        </w:rPr>
        <w:t>QinQ</w:t>
      </w:r>
      <w:r>
        <w:rPr>
          <w:rFonts w:hint="eastAsia"/>
          <w:color w:val="000000"/>
          <w:sz w:val="20"/>
          <w:szCs w:val="20"/>
        </w:rPr>
        <w:t>，支持</w:t>
      </w:r>
      <w:r>
        <w:rPr>
          <w:color w:val="000000"/>
          <w:sz w:val="20"/>
          <w:szCs w:val="20"/>
        </w:rPr>
        <w:t>Voice VLAN</w:t>
      </w:r>
      <w:r>
        <w:rPr>
          <w:rFonts w:hint="eastAsia"/>
          <w:color w:val="000000"/>
          <w:sz w:val="20"/>
          <w:szCs w:val="20"/>
        </w:rPr>
        <w:t>，支持协议</w:t>
      </w:r>
      <w:r>
        <w:rPr>
          <w:color w:val="000000"/>
          <w:sz w:val="20"/>
          <w:szCs w:val="20"/>
        </w:rPr>
        <w:t>VLAN</w:t>
      </w:r>
      <w:r>
        <w:rPr>
          <w:rFonts w:hint="eastAsia"/>
          <w:color w:val="000000"/>
          <w:sz w:val="20"/>
          <w:szCs w:val="20"/>
        </w:rPr>
        <w:t>，支持</w:t>
      </w:r>
      <w:r>
        <w:rPr>
          <w:color w:val="000000"/>
          <w:sz w:val="20"/>
          <w:szCs w:val="20"/>
        </w:rPr>
        <w:t>MAC VLAN</w:t>
      </w:r>
      <w:r>
        <w:rPr>
          <w:rFonts w:hint="eastAsia"/>
          <w:color w:val="000000"/>
          <w:sz w:val="20"/>
          <w:szCs w:val="20"/>
        </w:rPr>
        <w:t>，最大</w:t>
      </w:r>
      <w:r>
        <w:rPr>
          <w:color w:val="000000"/>
          <w:sz w:val="20"/>
          <w:szCs w:val="20"/>
        </w:rPr>
        <w:t>VLAN</w:t>
      </w:r>
      <w:r>
        <w:rPr>
          <w:rFonts w:hint="eastAsia"/>
          <w:color w:val="000000"/>
          <w:sz w:val="20"/>
          <w:szCs w:val="20"/>
        </w:rPr>
        <w:t>数</w:t>
      </w:r>
      <w:r>
        <w:rPr>
          <w:color w:val="000000"/>
          <w:sz w:val="20"/>
          <w:szCs w:val="20"/>
        </w:rPr>
        <w:t>(</w:t>
      </w:r>
      <w:r>
        <w:rPr>
          <w:rFonts w:hint="eastAsia"/>
          <w:color w:val="000000"/>
          <w:sz w:val="20"/>
          <w:szCs w:val="20"/>
        </w:rPr>
        <w:t>不是</w:t>
      </w:r>
      <w:r>
        <w:rPr>
          <w:color w:val="000000"/>
          <w:sz w:val="20"/>
          <w:szCs w:val="20"/>
        </w:rPr>
        <w:t>VLAN ID)&gt;=4094</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GE</w:t>
      </w:r>
      <w:r>
        <w:rPr>
          <w:rFonts w:hint="eastAsia"/>
          <w:color w:val="000000"/>
          <w:sz w:val="20"/>
          <w:szCs w:val="20"/>
        </w:rPr>
        <w:t>端口聚合，支持静态聚合，支持动态聚合，支持跨设备聚合，支持最多</w:t>
      </w:r>
      <w:r>
        <w:rPr>
          <w:color w:val="000000"/>
          <w:sz w:val="20"/>
          <w:szCs w:val="20"/>
        </w:rPr>
        <w:t>8</w:t>
      </w:r>
      <w:r>
        <w:rPr>
          <w:rFonts w:hint="eastAsia"/>
          <w:color w:val="000000"/>
          <w:sz w:val="20"/>
          <w:szCs w:val="20"/>
        </w:rPr>
        <w:t>个端口聚合；支持最多</w:t>
      </w:r>
      <w:r>
        <w:rPr>
          <w:color w:val="000000"/>
          <w:sz w:val="20"/>
          <w:szCs w:val="20"/>
        </w:rPr>
        <w:t>128</w:t>
      </w:r>
      <w:r>
        <w:rPr>
          <w:rFonts w:hint="eastAsia"/>
          <w:color w:val="000000"/>
          <w:sz w:val="20"/>
          <w:szCs w:val="20"/>
        </w:rPr>
        <w:t>个聚合组（</w:t>
      </w:r>
      <w:r>
        <w:rPr>
          <w:color w:val="000000"/>
          <w:sz w:val="20"/>
          <w:szCs w:val="20"/>
        </w:rPr>
        <w:t>IRF2</w:t>
      </w:r>
      <w:r>
        <w:rPr>
          <w:rFonts w:hint="eastAsia"/>
          <w:color w:val="000000"/>
          <w:sz w:val="20"/>
          <w:szCs w:val="20"/>
        </w:rPr>
        <w:t>）；支持</w:t>
      </w:r>
      <w:r>
        <w:rPr>
          <w:color w:val="000000"/>
          <w:sz w:val="20"/>
          <w:szCs w:val="20"/>
        </w:rPr>
        <w:t>LACP</w:t>
      </w:r>
      <w:r>
        <w:rPr>
          <w:rFonts w:hint="eastAsia"/>
          <w:color w:val="000000"/>
          <w:sz w:val="20"/>
          <w:szCs w:val="20"/>
        </w:rPr>
        <w:t>支持本地端口镜像和远程端口镜像</w:t>
      </w:r>
      <w:r>
        <w:rPr>
          <w:color w:val="000000"/>
          <w:sz w:val="20"/>
          <w:szCs w:val="20"/>
        </w:rPr>
        <w:t>RSPAN</w:t>
      </w:r>
      <w:r>
        <w:rPr>
          <w:rFonts w:hint="eastAsia"/>
          <w:color w:val="000000"/>
          <w:sz w:val="20"/>
          <w:szCs w:val="20"/>
        </w:rPr>
        <w:t>；支持流镜像，同时支持</w:t>
      </w:r>
      <w:r>
        <w:rPr>
          <w:color w:val="000000"/>
          <w:sz w:val="20"/>
          <w:szCs w:val="20"/>
        </w:rPr>
        <w:t>N</w:t>
      </w:r>
      <w:r>
        <w:rPr>
          <w:rFonts w:hint="eastAsia"/>
          <w:color w:val="000000"/>
          <w:sz w:val="20"/>
          <w:szCs w:val="20"/>
        </w:rPr>
        <w:t>：</w:t>
      </w:r>
      <w:r>
        <w:rPr>
          <w:color w:val="000000"/>
          <w:sz w:val="20"/>
          <w:szCs w:val="20"/>
        </w:rPr>
        <w:t>M</w:t>
      </w:r>
      <w:r>
        <w:rPr>
          <w:rFonts w:hint="eastAsia"/>
          <w:color w:val="000000"/>
          <w:sz w:val="20"/>
          <w:szCs w:val="20"/>
        </w:rPr>
        <w:t>的端口镜像（</w:t>
      </w:r>
      <w:r>
        <w:rPr>
          <w:color w:val="000000"/>
          <w:sz w:val="20"/>
          <w:szCs w:val="20"/>
        </w:rPr>
        <w:t>M</w:t>
      </w:r>
      <w:r>
        <w:rPr>
          <w:rFonts w:hint="eastAsia"/>
          <w:color w:val="000000"/>
          <w:sz w:val="20"/>
          <w:szCs w:val="20"/>
        </w:rPr>
        <w:t>大于</w:t>
      </w:r>
      <w:r>
        <w:rPr>
          <w:color w:val="000000"/>
          <w:sz w:val="20"/>
          <w:szCs w:val="20"/>
        </w:rPr>
        <w:t>1</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IPv4</w:t>
      </w:r>
      <w:r>
        <w:rPr>
          <w:rFonts w:hint="eastAsia"/>
          <w:color w:val="000000"/>
          <w:sz w:val="20"/>
          <w:szCs w:val="20"/>
        </w:rPr>
        <w:t>静态路由、</w:t>
      </w:r>
      <w:r>
        <w:rPr>
          <w:color w:val="000000"/>
          <w:sz w:val="20"/>
          <w:szCs w:val="20"/>
        </w:rPr>
        <w:t>RIP V1/V2</w:t>
      </w:r>
      <w:r>
        <w:rPr>
          <w:rFonts w:hint="eastAsia"/>
          <w:color w:val="000000"/>
          <w:sz w:val="20"/>
          <w:szCs w:val="20"/>
        </w:rPr>
        <w:t>、</w:t>
      </w:r>
      <w:r>
        <w:rPr>
          <w:color w:val="000000"/>
          <w:sz w:val="20"/>
          <w:szCs w:val="20"/>
        </w:rPr>
        <w:t>OSPF V1/V2/V3</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RRPP</w:t>
      </w:r>
      <w:r>
        <w:rPr>
          <w:rFonts w:hint="eastAsia"/>
          <w:color w:val="000000"/>
          <w:sz w:val="20"/>
          <w:szCs w:val="20"/>
        </w:rPr>
        <w:t>（快速环网保护协议），支持</w:t>
      </w:r>
      <w:r>
        <w:rPr>
          <w:color w:val="000000"/>
          <w:sz w:val="20"/>
          <w:szCs w:val="20"/>
        </w:rPr>
        <w:t>Smartlink</w:t>
      </w:r>
      <w:r>
        <w:rPr>
          <w:rFonts w:hint="eastAsia"/>
          <w:color w:val="000000"/>
          <w:sz w:val="20"/>
          <w:szCs w:val="20"/>
        </w:rPr>
        <w:t>，支持</w:t>
      </w:r>
      <w:r>
        <w:rPr>
          <w:color w:val="000000"/>
          <w:sz w:val="20"/>
          <w:szCs w:val="20"/>
        </w:rPr>
        <w:t>RSTP</w:t>
      </w:r>
      <w:r>
        <w:rPr>
          <w:rFonts w:hint="eastAsia"/>
          <w:color w:val="000000"/>
          <w:sz w:val="20"/>
          <w:szCs w:val="20"/>
        </w:rPr>
        <w:t>功能，支持</w:t>
      </w:r>
      <w:r>
        <w:rPr>
          <w:color w:val="000000"/>
          <w:sz w:val="20"/>
          <w:szCs w:val="20"/>
        </w:rPr>
        <w:t>MSTP</w:t>
      </w:r>
      <w:r>
        <w:rPr>
          <w:rFonts w:hint="eastAsia"/>
          <w:color w:val="000000"/>
          <w:sz w:val="20"/>
          <w:szCs w:val="20"/>
        </w:rPr>
        <w:t>功能，支持</w:t>
      </w:r>
      <w:r>
        <w:rPr>
          <w:color w:val="000000"/>
          <w:sz w:val="20"/>
          <w:szCs w:val="20"/>
        </w:rPr>
        <w:t>PVST</w:t>
      </w:r>
      <w:r>
        <w:rPr>
          <w:rFonts w:hint="eastAsia"/>
          <w:color w:val="000000"/>
          <w:sz w:val="20"/>
          <w:szCs w:val="20"/>
        </w:rPr>
        <w:t>功能。</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支持基于第二层、第三层和第四层的</w:t>
      </w:r>
      <w:r>
        <w:rPr>
          <w:color w:val="000000"/>
          <w:sz w:val="20"/>
          <w:szCs w:val="20"/>
        </w:rPr>
        <w:t>ACL</w:t>
      </w:r>
      <w:r>
        <w:rPr>
          <w:rFonts w:hint="eastAsia"/>
          <w:color w:val="000000"/>
          <w:sz w:val="20"/>
          <w:szCs w:val="20"/>
        </w:rPr>
        <w:t>；支持</w:t>
      </w:r>
      <w:r>
        <w:rPr>
          <w:color w:val="000000"/>
          <w:sz w:val="20"/>
          <w:szCs w:val="20"/>
        </w:rPr>
        <w:t>SP/WRR/SP+WRR</w:t>
      </w:r>
      <w:r>
        <w:rPr>
          <w:rFonts w:hint="eastAsia"/>
          <w:color w:val="000000"/>
          <w:sz w:val="20"/>
          <w:szCs w:val="20"/>
        </w:rPr>
        <w:t>队列调度；支持基于端口的限速；支持基于流的重定向。</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整机提供</w:t>
      </w:r>
      <w:r>
        <w:rPr>
          <w:color w:val="000000"/>
          <w:sz w:val="20"/>
          <w:szCs w:val="20"/>
        </w:rPr>
        <w:t>ACl</w:t>
      </w:r>
      <w:r>
        <w:rPr>
          <w:rFonts w:hint="eastAsia"/>
          <w:color w:val="000000"/>
          <w:sz w:val="20"/>
          <w:szCs w:val="20"/>
        </w:rPr>
        <w:t>条目数不小于</w:t>
      </w:r>
      <w:r>
        <w:rPr>
          <w:color w:val="000000"/>
          <w:sz w:val="20"/>
          <w:szCs w:val="20"/>
        </w:rPr>
        <w:t>512</w:t>
      </w:r>
      <w:r>
        <w:rPr>
          <w:rFonts w:hint="eastAsia"/>
          <w:color w:val="000000"/>
          <w:sz w:val="20"/>
          <w:szCs w:val="20"/>
        </w:rPr>
        <w:t>条；支持基于端口和</w:t>
      </w:r>
      <w:r>
        <w:rPr>
          <w:color w:val="000000"/>
          <w:sz w:val="20"/>
          <w:szCs w:val="20"/>
        </w:rPr>
        <w:t>VLAN</w:t>
      </w:r>
      <w:r>
        <w:rPr>
          <w:rFonts w:hint="eastAsia"/>
          <w:color w:val="000000"/>
          <w:sz w:val="20"/>
          <w:szCs w:val="20"/>
        </w:rPr>
        <w:t>的</w:t>
      </w:r>
      <w:r>
        <w:rPr>
          <w:color w:val="000000"/>
          <w:sz w:val="20"/>
          <w:szCs w:val="20"/>
        </w:rPr>
        <w:t xml:space="preserve"> ACL</w:t>
      </w:r>
      <w:r>
        <w:rPr>
          <w:rFonts w:hint="eastAsia"/>
          <w:color w:val="000000"/>
          <w:sz w:val="20"/>
          <w:szCs w:val="20"/>
        </w:rPr>
        <w:t>；支持</w:t>
      </w:r>
      <w:r>
        <w:rPr>
          <w:color w:val="000000"/>
          <w:sz w:val="20"/>
          <w:szCs w:val="20"/>
        </w:rPr>
        <w:t>IPv6 ACL</w:t>
      </w:r>
      <w:r>
        <w:rPr>
          <w:rFonts w:hint="eastAsia"/>
          <w:color w:val="000000"/>
          <w:sz w:val="20"/>
          <w:szCs w:val="20"/>
        </w:rPr>
        <w:t>；支持双向</w:t>
      </w:r>
      <w:r>
        <w:rPr>
          <w:color w:val="000000"/>
          <w:sz w:val="20"/>
          <w:szCs w:val="20"/>
        </w:rPr>
        <w:t>ACL</w:t>
      </w:r>
      <w:r>
        <w:rPr>
          <w:rFonts w:hint="eastAsia"/>
          <w:color w:val="000000"/>
          <w:sz w:val="20"/>
          <w:szCs w:val="20"/>
        </w:rPr>
        <w:t>，以便于灵活实现数据包过滤；支持</w:t>
      </w:r>
      <w:r>
        <w:rPr>
          <w:color w:val="000000"/>
          <w:sz w:val="20"/>
          <w:szCs w:val="20"/>
        </w:rPr>
        <w:t>802.1x</w:t>
      </w:r>
      <w:r>
        <w:rPr>
          <w:rFonts w:hint="eastAsia"/>
          <w:color w:val="000000"/>
          <w:sz w:val="20"/>
          <w:szCs w:val="20"/>
        </w:rPr>
        <w:t>认证，支持集中式</w:t>
      </w:r>
      <w:r>
        <w:rPr>
          <w:color w:val="000000"/>
          <w:sz w:val="20"/>
          <w:szCs w:val="20"/>
        </w:rPr>
        <w:t>MAC</w:t>
      </w:r>
      <w:r>
        <w:rPr>
          <w:rFonts w:hint="eastAsia"/>
          <w:color w:val="000000"/>
          <w:sz w:val="20"/>
          <w:szCs w:val="20"/>
        </w:rPr>
        <w:t>地址认证。</w:t>
      </w:r>
    </w:p>
    <w:p w:rsidR="00936C8D" w:rsidRDefault="00936C8D">
      <w:pPr>
        <w:pStyle w:val="1"/>
        <w:widowControl w:val="0"/>
        <w:numPr>
          <w:ilvl w:val="0"/>
          <w:numId w:val="10"/>
        </w:numPr>
        <w:spacing w:before="0" w:beforeAutospacing="0" w:after="0" w:afterAutospacing="0"/>
        <w:jc w:val="both"/>
        <w:rPr>
          <w:color w:val="000000"/>
          <w:sz w:val="20"/>
          <w:szCs w:val="20"/>
        </w:rPr>
      </w:pPr>
      <w:r>
        <w:rPr>
          <w:color w:val="000000"/>
          <w:sz w:val="20"/>
          <w:szCs w:val="20"/>
        </w:rPr>
        <w:t>DHCP client</w:t>
      </w:r>
      <w:r>
        <w:rPr>
          <w:rFonts w:hint="eastAsia"/>
          <w:color w:val="000000"/>
          <w:sz w:val="20"/>
          <w:szCs w:val="20"/>
        </w:rPr>
        <w:t>，支持</w:t>
      </w:r>
      <w:r>
        <w:rPr>
          <w:color w:val="000000"/>
          <w:sz w:val="20"/>
          <w:szCs w:val="20"/>
        </w:rPr>
        <w:t>DHCP Snooping</w:t>
      </w:r>
      <w:r>
        <w:rPr>
          <w:rFonts w:hint="eastAsia"/>
          <w:color w:val="000000"/>
          <w:sz w:val="20"/>
          <w:szCs w:val="20"/>
        </w:rPr>
        <w:t>，支持</w:t>
      </w:r>
      <w:r>
        <w:rPr>
          <w:color w:val="000000"/>
          <w:sz w:val="20"/>
          <w:szCs w:val="20"/>
        </w:rPr>
        <w:t>DHCP Snooping trust</w:t>
      </w:r>
      <w:r>
        <w:rPr>
          <w:rFonts w:hint="eastAsia"/>
          <w:color w:val="000000"/>
          <w:sz w:val="20"/>
          <w:szCs w:val="20"/>
        </w:rPr>
        <w:t>，支持</w:t>
      </w:r>
      <w:r>
        <w:rPr>
          <w:color w:val="000000"/>
          <w:sz w:val="20"/>
          <w:szCs w:val="20"/>
        </w:rPr>
        <w:t>DHCP Snooping option 82</w:t>
      </w:r>
      <w:r>
        <w:rPr>
          <w:rFonts w:hint="eastAsia"/>
          <w:color w:val="000000"/>
          <w:sz w:val="20"/>
          <w:szCs w:val="20"/>
        </w:rPr>
        <w:t>，支持</w:t>
      </w:r>
      <w:r>
        <w:rPr>
          <w:color w:val="000000"/>
          <w:sz w:val="20"/>
          <w:szCs w:val="20"/>
        </w:rPr>
        <w:t>DHCP Server</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支持用户分级管理和口令保护，支持</w:t>
      </w:r>
      <w:r>
        <w:rPr>
          <w:color w:val="000000"/>
          <w:sz w:val="20"/>
          <w:szCs w:val="20"/>
        </w:rPr>
        <w:t>SSH2.0</w:t>
      </w:r>
      <w:r>
        <w:rPr>
          <w:rFonts w:hint="eastAsia"/>
          <w:color w:val="000000"/>
          <w:sz w:val="20"/>
          <w:szCs w:val="20"/>
        </w:rPr>
        <w:t>，支持端口隔离，支持</w:t>
      </w:r>
      <w:r>
        <w:rPr>
          <w:color w:val="000000"/>
          <w:sz w:val="20"/>
          <w:szCs w:val="20"/>
        </w:rPr>
        <w:t xml:space="preserve"> 802.1X</w:t>
      </w:r>
      <w:r>
        <w:rPr>
          <w:rFonts w:hint="eastAsia"/>
          <w:color w:val="000000"/>
          <w:sz w:val="20"/>
          <w:szCs w:val="20"/>
        </w:rPr>
        <w:t>，支持端口安全，支持</w:t>
      </w:r>
      <w:r>
        <w:rPr>
          <w:color w:val="000000"/>
          <w:sz w:val="20"/>
          <w:szCs w:val="20"/>
        </w:rPr>
        <w:t>MAC</w:t>
      </w:r>
      <w:r>
        <w:rPr>
          <w:rFonts w:hint="eastAsia"/>
          <w:color w:val="000000"/>
          <w:sz w:val="20"/>
          <w:szCs w:val="20"/>
        </w:rPr>
        <w:t>地址认证，支持</w:t>
      </w:r>
      <w:r>
        <w:rPr>
          <w:color w:val="000000"/>
          <w:sz w:val="20"/>
          <w:szCs w:val="20"/>
        </w:rPr>
        <w:t>IP Source Guard</w:t>
      </w:r>
      <w:r>
        <w:rPr>
          <w:rFonts w:hint="eastAsia"/>
          <w:color w:val="000000"/>
          <w:sz w:val="20"/>
          <w:szCs w:val="20"/>
        </w:rPr>
        <w:t>，支持</w:t>
      </w:r>
      <w:r>
        <w:rPr>
          <w:color w:val="000000"/>
          <w:sz w:val="20"/>
          <w:szCs w:val="20"/>
        </w:rPr>
        <w:t>HTTPs</w:t>
      </w:r>
      <w:r>
        <w:rPr>
          <w:rFonts w:hint="eastAsia"/>
          <w:color w:val="000000"/>
          <w:sz w:val="20"/>
          <w:szCs w:val="20"/>
        </w:rPr>
        <w:t>，支持</w:t>
      </w:r>
      <w:r>
        <w:rPr>
          <w:color w:val="000000"/>
          <w:sz w:val="20"/>
          <w:szCs w:val="20"/>
        </w:rPr>
        <w:t>EAD</w:t>
      </w:r>
      <w:r>
        <w:rPr>
          <w:rFonts w:hint="eastAsia"/>
          <w:color w:val="000000"/>
          <w:sz w:val="20"/>
          <w:szCs w:val="20"/>
        </w:rPr>
        <w:t>。</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★支持</w:t>
      </w:r>
      <w:r>
        <w:rPr>
          <w:color w:val="000000"/>
          <w:sz w:val="20"/>
          <w:szCs w:val="20"/>
        </w:rPr>
        <w:t>SNMP V1/V2/V3</w:t>
      </w:r>
      <w:r>
        <w:rPr>
          <w:rFonts w:hint="eastAsia"/>
          <w:color w:val="000000"/>
          <w:sz w:val="20"/>
          <w:szCs w:val="20"/>
        </w:rPr>
        <w:t>、</w:t>
      </w:r>
      <w:r>
        <w:rPr>
          <w:color w:val="000000"/>
          <w:sz w:val="20"/>
          <w:szCs w:val="20"/>
        </w:rPr>
        <w:t>RMON</w:t>
      </w:r>
      <w:r>
        <w:rPr>
          <w:rFonts w:hint="eastAsia"/>
          <w:color w:val="000000"/>
          <w:sz w:val="20"/>
          <w:szCs w:val="20"/>
        </w:rPr>
        <w:t>、</w:t>
      </w:r>
      <w:r>
        <w:rPr>
          <w:color w:val="000000"/>
          <w:sz w:val="20"/>
          <w:szCs w:val="20"/>
        </w:rPr>
        <w:t>SSHV2</w:t>
      </w:r>
      <w:r>
        <w:rPr>
          <w:rFonts w:hint="eastAsia"/>
          <w:color w:val="000000"/>
          <w:sz w:val="20"/>
          <w:szCs w:val="20"/>
        </w:rPr>
        <w:t>，支持</w:t>
      </w:r>
      <w:r>
        <w:rPr>
          <w:color w:val="000000"/>
          <w:sz w:val="20"/>
          <w:szCs w:val="20"/>
        </w:rPr>
        <w:t>iMC</w:t>
      </w:r>
      <w:r>
        <w:rPr>
          <w:rFonts w:hint="eastAsia"/>
          <w:color w:val="000000"/>
          <w:sz w:val="20"/>
          <w:szCs w:val="20"/>
        </w:rPr>
        <w:t>网管系统。</w:t>
      </w:r>
    </w:p>
    <w:p w:rsidR="00936C8D" w:rsidRDefault="00936C8D">
      <w:pPr>
        <w:pStyle w:val="1"/>
        <w:widowControl w:val="0"/>
        <w:numPr>
          <w:ilvl w:val="0"/>
          <w:numId w:val="10"/>
        </w:numPr>
        <w:spacing w:before="0" w:beforeAutospacing="0" w:after="0" w:afterAutospacing="0"/>
        <w:jc w:val="both"/>
        <w:rPr>
          <w:color w:val="000000"/>
          <w:sz w:val="20"/>
          <w:szCs w:val="20"/>
        </w:rPr>
      </w:pPr>
      <w:r>
        <w:rPr>
          <w:rFonts w:hint="eastAsia"/>
          <w:color w:val="000000"/>
          <w:sz w:val="20"/>
          <w:szCs w:val="20"/>
        </w:rPr>
        <w:t>端口定时</w:t>
      </w:r>
      <w:r>
        <w:rPr>
          <w:color w:val="000000"/>
          <w:sz w:val="20"/>
          <w:szCs w:val="20"/>
        </w:rPr>
        <w:t>down</w:t>
      </w:r>
      <w:r>
        <w:rPr>
          <w:rFonts w:hint="eastAsia"/>
          <w:color w:val="000000"/>
          <w:sz w:val="20"/>
          <w:szCs w:val="20"/>
        </w:rPr>
        <w:t>功能（</w:t>
      </w:r>
      <w:r>
        <w:rPr>
          <w:color w:val="000000"/>
          <w:sz w:val="20"/>
          <w:szCs w:val="20"/>
        </w:rPr>
        <w:t>Schedule job</w:t>
      </w:r>
      <w:r>
        <w:rPr>
          <w:rFonts w:hint="eastAsia"/>
          <w:color w:val="000000"/>
          <w:sz w:val="20"/>
          <w:szCs w:val="20"/>
        </w:rPr>
        <w:t>），支持端口休眠，关闭没有应用的端口，节省能源。</w:t>
      </w:r>
    </w:p>
    <w:p w:rsidR="00936C8D" w:rsidRPr="00E9591A" w:rsidRDefault="00936C8D">
      <w:pPr>
        <w:pStyle w:val="1"/>
        <w:widowControl w:val="0"/>
        <w:numPr>
          <w:ilvl w:val="0"/>
          <w:numId w:val="10"/>
        </w:numPr>
        <w:spacing w:before="0" w:beforeAutospacing="0" w:after="0" w:afterAutospacing="0"/>
        <w:jc w:val="both"/>
      </w:pPr>
      <w:r>
        <w:rPr>
          <w:rFonts w:hint="eastAsia"/>
          <w:color w:val="000000"/>
          <w:sz w:val="20"/>
          <w:szCs w:val="20"/>
        </w:rPr>
        <w:t>所提供的光模块（如果选配），必须贴有防伪标签，并且可通过命令行方式验证光模块是否原厂认证的模块，提供相关命令和说明。</w:t>
      </w:r>
    </w:p>
    <w:p w:rsidR="00936C8D" w:rsidRDefault="00936C8D">
      <w:pPr>
        <w:jc w:val="left"/>
        <w:rPr>
          <w:rFonts w:ascii="宋体" w:eastAsia="宋体" w:hAnsi="宋体" w:cs="宋体"/>
          <w:b/>
          <w:kern w:val="0"/>
          <w:sz w:val="24"/>
          <w:szCs w:val="24"/>
        </w:rPr>
      </w:pPr>
      <w:r>
        <w:rPr>
          <w:rFonts w:ascii="宋体" w:eastAsia="宋体" w:hAnsi="宋体" w:cs="宋体"/>
          <w:b/>
          <w:kern w:val="0"/>
          <w:sz w:val="24"/>
          <w:szCs w:val="24"/>
        </w:rPr>
        <w:t>3-1</w:t>
      </w:r>
      <w:r>
        <w:rPr>
          <w:rFonts w:ascii="宋体" w:eastAsia="宋体" w:hAnsi="宋体" w:cs="宋体" w:hint="eastAsia"/>
          <w:b/>
          <w:kern w:val="0"/>
          <w:sz w:val="24"/>
          <w:szCs w:val="24"/>
        </w:rPr>
        <w:t>、服务器机柜：</w:t>
      </w:r>
    </w:p>
    <w:p w:rsidR="00936C8D" w:rsidRDefault="00936C8D" w:rsidP="00E9591A">
      <w:pPr>
        <w:spacing w:line="480" w:lineRule="exact"/>
        <w:ind w:firstLineChars="200" w:firstLine="31680"/>
        <w:jc w:val="left"/>
        <w:rPr>
          <w:rFonts w:ascii="宋体" w:eastAsia="宋体" w:hAnsi="宋体" w:cs="宋体"/>
          <w:kern w:val="0"/>
          <w:sz w:val="24"/>
          <w:szCs w:val="24"/>
        </w:rPr>
      </w:pPr>
      <w:r>
        <w:rPr>
          <w:rFonts w:ascii="宋体" w:eastAsia="宋体" w:hAnsi="宋体" w:cs="宋体" w:hint="eastAsia"/>
          <w:kern w:val="0"/>
          <w:sz w:val="24"/>
          <w:szCs w:val="24"/>
        </w:rPr>
        <w:t>标准</w:t>
      </w:r>
      <w:r>
        <w:rPr>
          <w:rFonts w:ascii="宋体" w:eastAsia="宋体" w:hAnsi="宋体" w:cs="宋体"/>
          <w:kern w:val="0"/>
          <w:sz w:val="24"/>
          <w:szCs w:val="24"/>
        </w:rPr>
        <w:t>19</w:t>
      </w:r>
      <w:r>
        <w:rPr>
          <w:rFonts w:ascii="宋体" w:eastAsia="宋体" w:hAnsi="宋体" w:cs="宋体" w:hint="eastAsia"/>
          <w:kern w:val="0"/>
          <w:sz w:val="24"/>
          <w:szCs w:val="24"/>
        </w:rPr>
        <w:t>英寸，</w:t>
      </w:r>
      <w:r>
        <w:rPr>
          <w:rFonts w:ascii="宋体" w:eastAsia="宋体" w:hAnsi="宋体" w:cs="宋体"/>
          <w:kern w:val="0"/>
          <w:sz w:val="24"/>
          <w:szCs w:val="24"/>
        </w:rPr>
        <w:t>42U</w:t>
      </w:r>
      <w:r>
        <w:rPr>
          <w:rFonts w:ascii="宋体" w:eastAsia="宋体" w:hAnsi="宋体" w:cs="宋体" w:hint="eastAsia"/>
          <w:kern w:val="0"/>
          <w:sz w:val="24"/>
          <w:szCs w:val="24"/>
        </w:rPr>
        <w:t>服务器机柜，前后网孔门，尺寸：</w:t>
      </w:r>
      <w:r>
        <w:rPr>
          <w:rFonts w:ascii="宋体" w:eastAsia="宋体" w:hAnsi="宋体" w:cs="宋体"/>
          <w:kern w:val="0"/>
          <w:sz w:val="24"/>
          <w:szCs w:val="24"/>
        </w:rPr>
        <w:t>600*1000*2000MM</w:t>
      </w:r>
      <w:r>
        <w:rPr>
          <w:rFonts w:ascii="宋体" w:eastAsia="宋体" w:hAnsi="宋体" w:cs="宋体" w:hint="eastAsia"/>
          <w:kern w:val="0"/>
          <w:sz w:val="24"/>
          <w:szCs w:val="24"/>
        </w:rPr>
        <w:t>，原厂三年免费上门保修服务。</w:t>
      </w:r>
    </w:p>
    <w:sectPr w:rsidR="00936C8D" w:rsidSect="00E81D57">
      <w:pgSz w:w="11906" w:h="16838"/>
      <w:pgMar w:top="1134" w:right="1134" w:bottom="1134" w:left="113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C8D" w:rsidRDefault="00936C8D" w:rsidP="00B54E2F">
      <w:r>
        <w:separator/>
      </w:r>
    </w:p>
  </w:endnote>
  <w:endnote w:type="continuationSeparator" w:id="0">
    <w:p w:rsidR="00936C8D" w:rsidRDefault="00936C8D" w:rsidP="00B54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swiss"/>
    <w:notTrueType/>
    <w:pitch w:val="variable"/>
    <w:sig w:usb0="00000003" w:usb1="00000000" w:usb2="00000000" w:usb3="00000000" w:csb0="00000001" w:csb1="00000000"/>
  </w:font>
  <w:font w:name="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C8D" w:rsidRDefault="00936C8D" w:rsidP="00B54E2F">
      <w:r>
        <w:separator/>
      </w:r>
    </w:p>
  </w:footnote>
  <w:footnote w:type="continuationSeparator" w:id="0">
    <w:p w:rsidR="00936C8D" w:rsidRDefault="00936C8D" w:rsidP="00B54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4F9C"/>
    <w:multiLevelType w:val="multilevel"/>
    <w:tmpl w:val="13334F9C"/>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C7A3A25"/>
    <w:multiLevelType w:val="multilevel"/>
    <w:tmpl w:val="5C7A3A25"/>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C7A3A55"/>
    <w:multiLevelType w:val="multilevel"/>
    <w:tmpl w:val="5C7A3A55"/>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C7A3A8D"/>
    <w:multiLevelType w:val="multilevel"/>
    <w:tmpl w:val="5C7A3A8D"/>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C7A3B1E"/>
    <w:multiLevelType w:val="multilevel"/>
    <w:tmpl w:val="5C7A3B1E"/>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5C7A3BD8"/>
    <w:multiLevelType w:val="multilevel"/>
    <w:tmpl w:val="5C7A3BD8"/>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5C7A3CCA"/>
    <w:multiLevelType w:val="multilevel"/>
    <w:tmpl w:val="5C7A3CCA"/>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5C7A506A"/>
    <w:multiLevelType w:val="multilevel"/>
    <w:tmpl w:val="5C7A506A"/>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5C7A5153"/>
    <w:multiLevelType w:val="multilevel"/>
    <w:tmpl w:val="5C7A5153"/>
    <w:lvl w:ilvl="0">
      <w:start w:val="1"/>
      <w:numFmt w:val="decimal"/>
      <w:lvlText w:val="%1、"/>
      <w:lvlJc w:val="left"/>
      <w:pPr>
        <w:ind w:left="454" w:hanging="45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64EA2A82"/>
    <w:multiLevelType w:val="multilevel"/>
    <w:tmpl w:val="64EA2A82"/>
    <w:lvl w:ilvl="0">
      <w:start w:val="1"/>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num w:numId="1">
    <w:abstractNumId w:val="9"/>
  </w:num>
  <w:num w:numId="2">
    <w:abstractNumId w:val="0"/>
  </w:num>
  <w:num w:numId="3">
    <w:abstractNumId w:val="1"/>
  </w:num>
  <w:num w:numId="4">
    <w:abstractNumId w:val="2"/>
  </w:num>
  <w:num w:numId="5">
    <w:abstractNumId w:val="3"/>
  </w:num>
  <w:num w:numId="6">
    <w:abstractNumId w:val="7"/>
  </w:num>
  <w:num w:numId="7">
    <w:abstractNumId w:val="4"/>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HorizontalSpacing w:val="160"/>
  <w:drawingGridVerticalSpacing w:val="435"/>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6540"/>
    <w:rsid w:val="00025DAB"/>
    <w:rsid w:val="00056540"/>
    <w:rsid w:val="000959C9"/>
    <w:rsid w:val="000F572E"/>
    <w:rsid w:val="00153F7C"/>
    <w:rsid w:val="001D74FF"/>
    <w:rsid w:val="00234A74"/>
    <w:rsid w:val="00263639"/>
    <w:rsid w:val="00270D76"/>
    <w:rsid w:val="00281FEA"/>
    <w:rsid w:val="00317263"/>
    <w:rsid w:val="00334135"/>
    <w:rsid w:val="00373C47"/>
    <w:rsid w:val="00420D34"/>
    <w:rsid w:val="00435F9F"/>
    <w:rsid w:val="00446D36"/>
    <w:rsid w:val="00491FFF"/>
    <w:rsid w:val="00494EF3"/>
    <w:rsid w:val="004B6D0B"/>
    <w:rsid w:val="004C6BE1"/>
    <w:rsid w:val="005269AC"/>
    <w:rsid w:val="00584DA3"/>
    <w:rsid w:val="00587321"/>
    <w:rsid w:val="00590123"/>
    <w:rsid w:val="005B73EE"/>
    <w:rsid w:val="005C608E"/>
    <w:rsid w:val="005F7778"/>
    <w:rsid w:val="00643375"/>
    <w:rsid w:val="006C5675"/>
    <w:rsid w:val="006E136C"/>
    <w:rsid w:val="0077303D"/>
    <w:rsid w:val="007C51C3"/>
    <w:rsid w:val="007F1578"/>
    <w:rsid w:val="008D6210"/>
    <w:rsid w:val="0093366D"/>
    <w:rsid w:val="00936C8D"/>
    <w:rsid w:val="00937819"/>
    <w:rsid w:val="00945201"/>
    <w:rsid w:val="009639A4"/>
    <w:rsid w:val="00963DE6"/>
    <w:rsid w:val="00964558"/>
    <w:rsid w:val="0097221E"/>
    <w:rsid w:val="00A11C3E"/>
    <w:rsid w:val="00A1739C"/>
    <w:rsid w:val="00A2744F"/>
    <w:rsid w:val="00A416DE"/>
    <w:rsid w:val="00A81C0D"/>
    <w:rsid w:val="00AA242C"/>
    <w:rsid w:val="00AC0518"/>
    <w:rsid w:val="00AC2F4F"/>
    <w:rsid w:val="00AF101C"/>
    <w:rsid w:val="00B11335"/>
    <w:rsid w:val="00B2676B"/>
    <w:rsid w:val="00B54E2F"/>
    <w:rsid w:val="00B6624C"/>
    <w:rsid w:val="00C24823"/>
    <w:rsid w:val="00C93DA2"/>
    <w:rsid w:val="00CA323D"/>
    <w:rsid w:val="00D33B08"/>
    <w:rsid w:val="00D43024"/>
    <w:rsid w:val="00D5659F"/>
    <w:rsid w:val="00D80134"/>
    <w:rsid w:val="00E0392B"/>
    <w:rsid w:val="00E81D57"/>
    <w:rsid w:val="00E9591A"/>
    <w:rsid w:val="00E9756E"/>
    <w:rsid w:val="00E97A73"/>
    <w:rsid w:val="00EC0C12"/>
    <w:rsid w:val="00EE2D5A"/>
    <w:rsid w:val="00F2509A"/>
    <w:rsid w:val="00F71D15"/>
    <w:rsid w:val="00FE0096"/>
    <w:rsid w:val="00FE03A0"/>
    <w:rsid w:val="00FE661C"/>
    <w:rsid w:val="437F38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57"/>
    <w:pPr>
      <w:jc w:val="center"/>
    </w:pPr>
    <w:rPr>
      <w:rFonts w:ascii="Calibri" w:eastAsia="仿宋" w:hAnsi="Calibri" w:cs="Arial"/>
      <w:sz w:val="32"/>
    </w:rPr>
  </w:style>
  <w:style w:type="paragraph" w:styleId="Heading1">
    <w:name w:val="heading 1"/>
    <w:basedOn w:val="Normal"/>
    <w:next w:val="Normal"/>
    <w:link w:val="Heading1Char"/>
    <w:uiPriority w:val="99"/>
    <w:qFormat/>
    <w:rsid w:val="00E81D57"/>
    <w:pPr>
      <w:keepNext/>
      <w:keepLines/>
      <w:outlineLvl w:val="0"/>
    </w:pPr>
    <w:rPr>
      <w:rFonts w:eastAsia="黑体" w:cs="Times New Roman"/>
      <w:bCs/>
      <w:kern w:val="44"/>
      <w:sz w:val="44"/>
      <w:szCs w:val="44"/>
    </w:rPr>
  </w:style>
  <w:style w:type="paragraph" w:styleId="Heading2">
    <w:name w:val="heading 2"/>
    <w:basedOn w:val="Normal"/>
    <w:next w:val="Normal"/>
    <w:link w:val="Heading2Char"/>
    <w:uiPriority w:val="99"/>
    <w:qFormat/>
    <w:rsid w:val="00E81D57"/>
    <w:pPr>
      <w:jc w:val="left"/>
      <w:outlineLvl w:val="1"/>
    </w:pPr>
    <w:rPr>
      <w:rFonts w:ascii="Calibri Light" w:eastAsia="楷体" w:hAnsi="Calibri Light" w:cs="Times New Roman"/>
      <w:b/>
      <w:bCs/>
      <w:kern w:val="0"/>
      <w:szCs w:val="32"/>
    </w:rPr>
  </w:style>
  <w:style w:type="paragraph" w:styleId="Heading4">
    <w:name w:val="heading 4"/>
    <w:basedOn w:val="Normal"/>
    <w:next w:val="Normal"/>
    <w:link w:val="Heading4Char"/>
    <w:uiPriority w:val="99"/>
    <w:qFormat/>
    <w:rsid w:val="00E81D57"/>
    <w:pPr>
      <w:keepNext/>
      <w:keepLines/>
      <w:spacing w:before="280" w:after="290" w:line="376" w:lineRule="auto"/>
      <w:outlineLvl w:val="3"/>
    </w:pPr>
    <w:rPr>
      <w:rFonts w:ascii="Calibri Light" w:eastAsia="宋体" w:hAnsi="Calibri Light" w:cs="Times New Roman"/>
      <w:b/>
      <w:bCs/>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1D57"/>
    <w:rPr>
      <w:rFonts w:ascii="Calibri" w:eastAsia="黑体" w:hAnsi="Calibri"/>
      <w:kern w:val="44"/>
      <w:sz w:val="44"/>
    </w:rPr>
  </w:style>
  <w:style w:type="character" w:customStyle="1" w:styleId="Heading2Char">
    <w:name w:val="Heading 2 Char"/>
    <w:basedOn w:val="DefaultParagraphFont"/>
    <w:link w:val="Heading2"/>
    <w:uiPriority w:val="99"/>
    <w:locked/>
    <w:rsid w:val="00E81D57"/>
    <w:rPr>
      <w:rFonts w:ascii="Calibri Light" w:eastAsia="楷体" w:hAnsi="Calibri Light"/>
      <w:b/>
      <w:sz w:val="32"/>
    </w:rPr>
  </w:style>
  <w:style w:type="character" w:customStyle="1" w:styleId="Heading4Char">
    <w:name w:val="Heading 4 Char"/>
    <w:basedOn w:val="DefaultParagraphFont"/>
    <w:link w:val="Heading4"/>
    <w:uiPriority w:val="99"/>
    <w:semiHidden/>
    <w:locked/>
    <w:rsid w:val="00E81D57"/>
    <w:rPr>
      <w:rFonts w:ascii="Calibri Light" w:eastAsia="宋体" w:hAnsi="Calibri Light"/>
      <w:b/>
      <w:sz w:val="28"/>
    </w:rPr>
  </w:style>
  <w:style w:type="paragraph" w:styleId="Footer">
    <w:name w:val="footer"/>
    <w:basedOn w:val="Normal"/>
    <w:link w:val="FooterChar"/>
    <w:uiPriority w:val="99"/>
    <w:rsid w:val="00E81D57"/>
    <w:pPr>
      <w:tabs>
        <w:tab w:val="center" w:pos="4153"/>
        <w:tab w:val="right" w:pos="8306"/>
      </w:tabs>
      <w:snapToGrid w:val="0"/>
      <w:jc w:val="left"/>
    </w:pPr>
    <w:rPr>
      <w:rFonts w:cs="Times New Roman"/>
      <w:kern w:val="0"/>
      <w:sz w:val="18"/>
      <w:szCs w:val="18"/>
    </w:rPr>
  </w:style>
  <w:style w:type="character" w:customStyle="1" w:styleId="FooterChar">
    <w:name w:val="Footer Char"/>
    <w:basedOn w:val="DefaultParagraphFont"/>
    <w:link w:val="Footer"/>
    <w:uiPriority w:val="99"/>
    <w:locked/>
    <w:rsid w:val="00E81D57"/>
    <w:rPr>
      <w:rFonts w:ascii="Calibri" w:eastAsia="仿宋" w:hAnsi="Calibri"/>
      <w:sz w:val="18"/>
    </w:rPr>
  </w:style>
  <w:style w:type="paragraph" w:styleId="Header">
    <w:name w:val="header"/>
    <w:basedOn w:val="Normal"/>
    <w:link w:val="HeaderChar"/>
    <w:uiPriority w:val="99"/>
    <w:rsid w:val="00E81D57"/>
    <w:pPr>
      <w:pBdr>
        <w:bottom w:val="single" w:sz="6" w:space="1" w:color="auto"/>
      </w:pBdr>
      <w:tabs>
        <w:tab w:val="center" w:pos="4153"/>
        <w:tab w:val="right" w:pos="8306"/>
      </w:tabs>
      <w:snapToGrid w:val="0"/>
    </w:pPr>
    <w:rPr>
      <w:rFonts w:cs="Times New Roman"/>
      <w:kern w:val="0"/>
      <w:sz w:val="18"/>
      <w:szCs w:val="18"/>
    </w:rPr>
  </w:style>
  <w:style w:type="character" w:customStyle="1" w:styleId="HeaderChar">
    <w:name w:val="Header Char"/>
    <w:basedOn w:val="DefaultParagraphFont"/>
    <w:link w:val="Header"/>
    <w:uiPriority w:val="99"/>
    <w:locked/>
    <w:rsid w:val="00E81D57"/>
    <w:rPr>
      <w:rFonts w:ascii="Calibri" w:eastAsia="仿宋" w:hAnsi="Calibri"/>
      <w:sz w:val="18"/>
    </w:rPr>
  </w:style>
  <w:style w:type="paragraph" w:styleId="NormalWeb">
    <w:name w:val="Normal (Web)"/>
    <w:basedOn w:val="Normal"/>
    <w:uiPriority w:val="99"/>
    <w:rsid w:val="00E81D57"/>
    <w:pPr>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rsid w:val="00E81D57"/>
    <w:rPr>
      <w:rFonts w:cs="Times New Roman"/>
      <w:color w:val="0000FF"/>
      <w:u w:val="single"/>
    </w:rPr>
  </w:style>
  <w:style w:type="table" w:styleId="TableGrid">
    <w:name w:val="Table Grid"/>
    <w:basedOn w:val="TableNormal"/>
    <w:uiPriority w:val="99"/>
    <w:rsid w:val="00E81D5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E81D57"/>
    <w:pPr>
      <w:spacing w:before="100" w:beforeAutospacing="1" w:after="100" w:afterAutospacing="1"/>
      <w:jc w:val="left"/>
    </w:pPr>
    <w:rPr>
      <w:rFonts w:ascii="宋体" w:eastAsia="宋体" w:hAnsi="宋体" w:cs="宋体"/>
      <w:kern w:val="0"/>
      <w:sz w:val="24"/>
      <w:szCs w:val="24"/>
    </w:rPr>
  </w:style>
  <w:style w:type="character" w:styleId="CommentReference">
    <w:name w:val="annotation reference"/>
    <w:basedOn w:val="DefaultParagraphFont"/>
    <w:uiPriority w:val="99"/>
    <w:semiHidden/>
    <w:rsid w:val="00B54E2F"/>
    <w:rPr>
      <w:rFonts w:cs="Times New Roman"/>
      <w:sz w:val="21"/>
    </w:rPr>
  </w:style>
  <w:style w:type="paragraph" w:styleId="CommentText">
    <w:name w:val="annotation text"/>
    <w:basedOn w:val="Normal"/>
    <w:link w:val="CommentTextChar"/>
    <w:uiPriority w:val="99"/>
    <w:semiHidden/>
    <w:rsid w:val="00B54E2F"/>
    <w:pPr>
      <w:jc w:val="left"/>
    </w:pPr>
    <w:rPr>
      <w:rFonts w:cs="Times New Roman"/>
      <w:kern w:val="0"/>
      <w:szCs w:val="20"/>
    </w:rPr>
  </w:style>
  <w:style w:type="character" w:customStyle="1" w:styleId="CommentTextChar">
    <w:name w:val="Comment Text Char"/>
    <w:basedOn w:val="DefaultParagraphFont"/>
    <w:link w:val="CommentText"/>
    <w:uiPriority w:val="99"/>
    <w:semiHidden/>
    <w:locked/>
    <w:rsid w:val="00B54E2F"/>
    <w:rPr>
      <w:rFonts w:ascii="Calibri" w:eastAsia="仿宋" w:hAnsi="Calibri"/>
      <w:sz w:val="32"/>
    </w:rPr>
  </w:style>
  <w:style w:type="paragraph" w:styleId="CommentSubject">
    <w:name w:val="annotation subject"/>
    <w:basedOn w:val="CommentText"/>
    <w:next w:val="CommentText"/>
    <w:link w:val="CommentSubjectChar"/>
    <w:uiPriority w:val="99"/>
    <w:semiHidden/>
    <w:rsid w:val="00B54E2F"/>
    <w:rPr>
      <w:b/>
      <w:bCs/>
    </w:rPr>
  </w:style>
  <w:style w:type="character" w:customStyle="1" w:styleId="CommentSubjectChar">
    <w:name w:val="Comment Subject Char"/>
    <w:basedOn w:val="CommentTextChar"/>
    <w:link w:val="CommentSubject"/>
    <w:uiPriority w:val="99"/>
    <w:semiHidden/>
    <w:locked/>
    <w:rsid w:val="00B54E2F"/>
    <w:rPr>
      <w:b/>
    </w:rPr>
  </w:style>
  <w:style w:type="paragraph" w:styleId="BalloonText">
    <w:name w:val="Balloon Text"/>
    <w:basedOn w:val="Normal"/>
    <w:link w:val="BalloonTextChar"/>
    <w:uiPriority w:val="99"/>
    <w:semiHidden/>
    <w:rsid w:val="00B54E2F"/>
    <w:rPr>
      <w:rFonts w:cs="Times New Roman"/>
      <w:kern w:val="0"/>
      <w:sz w:val="18"/>
      <w:szCs w:val="18"/>
    </w:rPr>
  </w:style>
  <w:style w:type="character" w:customStyle="1" w:styleId="BalloonTextChar">
    <w:name w:val="Balloon Text Char"/>
    <w:basedOn w:val="DefaultParagraphFont"/>
    <w:link w:val="BalloonText"/>
    <w:uiPriority w:val="99"/>
    <w:semiHidden/>
    <w:locked/>
    <w:rsid w:val="00B54E2F"/>
    <w:rPr>
      <w:rFonts w:ascii="Calibri" w:eastAsia="仿宋"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11</Pages>
  <Words>1713</Words>
  <Characters>9767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“集团核心机房架设项目”竞价参数</dc:title>
  <dc:subject/>
  <dc:creator>Peak Flow</dc:creator>
  <cp:keywords/>
  <dc:description/>
  <cp:lastModifiedBy>X</cp:lastModifiedBy>
  <cp:revision>26</cp:revision>
  <dcterms:created xsi:type="dcterms:W3CDTF">2019-03-05T01:36:00Z</dcterms:created>
  <dcterms:modified xsi:type="dcterms:W3CDTF">2019-03-05T07:31:00Z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