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A33" w:rsidRPr="002717EE" w:rsidRDefault="00494A33" w:rsidP="00494A33">
      <w:pPr>
        <w:spacing w:line="500" w:lineRule="exact"/>
        <w:ind w:firstLineChars="890" w:firstLine="31680"/>
        <w:jc w:val="left"/>
        <w:rPr>
          <w:rFonts w:ascii="宋体" w:cs="Times New Roman"/>
          <w:b/>
          <w:bCs/>
          <w:sz w:val="28"/>
          <w:szCs w:val="28"/>
        </w:rPr>
      </w:pPr>
      <w:r w:rsidRPr="002717EE">
        <w:rPr>
          <w:rFonts w:ascii="宋体" w:hAnsi="宋体" w:cs="宋体"/>
          <w:b/>
          <w:bCs/>
          <w:sz w:val="28"/>
          <w:szCs w:val="28"/>
        </w:rPr>
        <w:t>2019</w:t>
      </w:r>
      <w:r w:rsidRPr="002717EE">
        <w:rPr>
          <w:rFonts w:ascii="宋体" w:hAnsi="宋体" w:cs="宋体" w:hint="eastAsia"/>
          <w:b/>
          <w:bCs/>
          <w:sz w:val="28"/>
          <w:szCs w:val="28"/>
        </w:rPr>
        <w:t>年度资源库及综合查询系统维保服务</w:t>
      </w:r>
    </w:p>
    <w:p w:rsidR="00494A33" w:rsidRDefault="00494A33" w:rsidP="002717EE">
      <w:pPr>
        <w:spacing w:line="500" w:lineRule="exact"/>
        <w:ind w:firstLineChars="200" w:firstLine="31680"/>
        <w:jc w:val="left"/>
        <w:rPr>
          <w:rFonts w:ascii="宋体" w:cs="Times New Roman"/>
          <w:sz w:val="24"/>
          <w:szCs w:val="24"/>
        </w:rPr>
      </w:pPr>
      <w:r>
        <w:rPr>
          <w:rFonts w:ascii="宋体" w:hAnsi="宋体" w:cs="宋体" w:hint="eastAsia"/>
          <w:sz w:val="24"/>
          <w:szCs w:val="24"/>
        </w:rPr>
        <w:t>技术服务要求</w:t>
      </w:r>
    </w:p>
    <w:p w:rsidR="00494A33" w:rsidRDefault="00494A33" w:rsidP="002717EE">
      <w:pPr>
        <w:spacing w:line="500" w:lineRule="exact"/>
        <w:ind w:firstLineChars="200" w:firstLine="31680"/>
        <w:jc w:val="left"/>
        <w:rPr>
          <w:rFonts w:ascii="宋体" w:cs="Times New Roman"/>
          <w:sz w:val="24"/>
          <w:szCs w:val="24"/>
        </w:rPr>
      </w:pPr>
      <w:r w:rsidRPr="004F1630">
        <w:rPr>
          <w:rFonts w:ascii="宋体" w:hAnsi="宋体" w:cs="宋体"/>
          <w:sz w:val="24"/>
          <w:szCs w:val="24"/>
        </w:rPr>
        <w:t>1</w:t>
      </w:r>
      <w:r>
        <w:rPr>
          <w:rFonts w:ascii="宋体" w:hAnsi="宋体" w:cs="宋体" w:hint="eastAsia"/>
          <w:sz w:val="24"/>
          <w:szCs w:val="24"/>
        </w:rPr>
        <w:t>、</w:t>
      </w:r>
      <w:r w:rsidRPr="004F1630">
        <w:rPr>
          <w:rFonts w:ascii="宋体" w:hAnsi="宋体" w:cs="宋体" w:hint="eastAsia"/>
          <w:sz w:val="24"/>
          <w:szCs w:val="24"/>
        </w:rPr>
        <w:t>维护范围</w:t>
      </w:r>
    </w:p>
    <w:tbl>
      <w:tblPr>
        <w:tblW w:w="0" w:type="auto"/>
        <w:tblInd w:w="-13" w:type="dxa"/>
        <w:tblLayout w:type="fixed"/>
        <w:tblCellMar>
          <w:top w:w="15" w:type="dxa"/>
          <w:left w:w="15" w:type="dxa"/>
          <w:bottom w:w="15" w:type="dxa"/>
          <w:right w:w="15" w:type="dxa"/>
        </w:tblCellMar>
        <w:tblLook w:val="0000"/>
      </w:tblPr>
      <w:tblGrid>
        <w:gridCol w:w="546"/>
        <w:gridCol w:w="797"/>
        <w:gridCol w:w="617"/>
        <w:gridCol w:w="450"/>
        <w:gridCol w:w="450"/>
        <w:gridCol w:w="614"/>
        <w:gridCol w:w="986"/>
        <w:gridCol w:w="5104"/>
      </w:tblGrid>
      <w:tr w:rsidR="00494A33" w:rsidRPr="009C0E23">
        <w:trPr>
          <w:trHeight w:val="567"/>
        </w:trPr>
        <w:tc>
          <w:tcPr>
            <w:tcW w:w="9564" w:type="dxa"/>
            <w:gridSpan w:val="8"/>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widowControl/>
              <w:jc w:val="center"/>
              <w:textAlignment w:val="center"/>
              <w:rPr>
                <w:rFonts w:ascii="宋体" w:cs="Times New Roman"/>
                <w:b/>
                <w:bCs/>
                <w:color w:val="000000"/>
                <w:sz w:val="24"/>
                <w:szCs w:val="24"/>
              </w:rPr>
            </w:pPr>
            <w:r w:rsidRPr="009C0E23">
              <w:rPr>
                <w:rFonts w:ascii="宋体" w:hAnsi="宋体" w:cs="宋体" w:hint="eastAsia"/>
                <w:b/>
                <w:bCs/>
                <w:color w:val="000000"/>
                <w:kern w:val="0"/>
                <w:sz w:val="24"/>
                <w:szCs w:val="24"/>
              </w:rPr>
              <w:t>系统功能列表</w:t>
            </w:r>
          </w:p>
        </w:tc>
      </w:tr>
      <w:tr w:rsidR="00494A33" w:rsidRPr="009C0E23">
        <w:trPr>
          <w:trHeight w:val="567"/>
        </w:trPr>
        <w:tc>
          <w:tcPr>
            <w:tcW w:w="546" w:type="dxa"/>
            <w:tcBorders>
              <w:top w:val="single" w:sz="4" w:space="0" w:color="auto"/>
              <w:left w:val="single" w:sz="4" w:space="0" w:color="auto"/>
              <w:bottom w:val="single" w:sz="4" w:space="0" w:color="auto"/>
              <w:right w:val="single" w:sz="4" w:space="0" w:color="auto"/>
            </w:tcBorders>
            <w:vAlign w:val="center"/>
          </w:tcPr>
          <w:p w:rsidR="00494A33" w:rsidRPr="009C0E23" w:rsidRDefault="00494A33" w:rsidP="0087653A">
            <w:pPr>
              <w:widowControl/>
              <w:spacing w:line="400" w:lineRule="exact"/>
              <w:jc w:val="center"/>
              <w:textAlignment w:val="center"/>
              <w:rPr>
                <w:rFonts w:ascii="宋体" w:cs="Times New Roman"/>
                <w:color w:val="000000"/>
                <w:sz w:val="24"/>
                <w:szCs w:val="24"/>
              </w:rPr>
            </w:pPr>
            <w:r w:rsidRPr="009C0E23">
              <w:rPr>
                <w:rFonts w:ascii="宋体" w:hAnsi="宋体" w:cs="宋体" w:hint="eastAsia"/>
                <w:color w:val="000000"/>
                <w:kern w:val="0"/>
                <w:sz w:val="24"/>
                <w:szCs w:val="24"/>
              </w:rPr>
              <w:t>序号</w:t>
            </w:r>
          </w:p>
        </w:tc>
        <w:tc>
          <w:tcPr>
            <w:tcW w:w="797" w:type="dxa"/>
            <w:tcBorders>
              <w:top w:val="single" w:sz="4" w:space="0" w:color="auto"/>
              <w:left w:val="single" w:sz="4" w:space="0" w:color="auto"/>
              <w:bottom w:val="single" w:sz="4" w:space="0" w:color="auto"/>
              <w:right w:val="single" w:sz="4" w:space="0" w:color="auto"/>
            </w:tcBorders>
            <w:vAlign w:val="center"/>
          </w:tcPr>
          <w:p w:rsidR="00494A33" w:rsidRPr="009C0E23" w:rsidRDefault="00494A33" w:rsidP="0087653A">
            <w:pPr>
              <w:widowControl/>
              <w:spacing w:line="400" w:lineRule="exact"/>
              <w:jc w:val="center"/>
              <w:textAlignment w:val="center"/>
              <w:rPr>
                <w:rFonts w:ascii="宋体" w:cs="Times New Roman"/>
                <w:color w:val="000000"/>
                <w:sz w:val="24"/>
                <w:szCs w:val="24"/>
              </w:rPr>
            </w:pPr>
            <w:r w:rsidRPr="009C0E23">
              <w:rPr>
                <w:rFonts w:ascii="宋体" w:hAnsi="宋体" w:cs="宋体" w:hint="eastAsia"/>
                <w:color w:val="000000"/>
                <w:kern w:val="0"/>
                <w:sz w:val="24"/>
                <w:szCs w:val="24"/>
              </w:rPr>
              <w:t>子系统</w:t>
            </w:r>
          </w:p>
        </w:tc>
        <w:tc>
          <w:tcPr>
            <w:tcW w:w="3117" w:type="dxa"/>
            <w:gridSpan w:val="5"/>
            <w:tcBorders>
              <w:top w:val="single" w:sz="4" w:space="0" w:color="000000"/>
              <w:left w:val="single" w:sz="4" w:space="0" w:color="auto"/>
              <w:bottom w:val="single" w:sz="4" w:space="0" w:color="000000"/>
              <w:right w:val="single" w:sz="4" w:space="0" w:color="000000"/>
            </w:tcBorders>
            <w:vAlign w:val="center"/>
          </w:tcPr>
          <w:p w:rsidR="00494A33" w:rsidRPr="009C0E23" w:rsidRDefault="00494A33" w:rsidP="0087653A">
            <w:pPr>
              <w:widowControl/>
              <w:spacing w:line="400" w:lineRule="exact"/>
              <w:jc w:val="center"/>
              <w:textAlignment w:val="center"/>
              <w:rPr>
                <w:rFonts w:ascii="宋体" w:cs="Times New Roman"/>
                <w:color w:val="000000"/>
                <w:sz w:val="24"/>
                <w:szCs w:val="24"/>
              </w:rPr>
            </w:pPr>
            <w:r w:rsidRPr="009C0E23">
              <w:rPr>
                <w:rFonts w:ascii="宋体" w:hAnsi="宋体" w:cs="宋体" w:hint="eastAsia"/>
                <w:color w:val="000000"/>
                <w:kern w:val="0"/>
                <w:sz w:val="24"/>
                <w:szCs w:val="24"/>
              </w:rPr>
              <w:t>功能</w:t>
            </w:r>
          </w:p>
        </w:tc>
        <w:tc>
          <w:tcPr>
            <w:tcW w:w="5104" w:type="dxa"/>
            <w:tcBorders>
              <w:top w:val="single" w:sz="4" w:space="0" w:color="000000"/>
              <w:bottom w:val="single" w:sz="4" w:space="0" w:color="000000"/>
              <w:right w:val="single" w:sz="4" w:space="0" w:color="000000"/>
            </w:tcBorders>
            <w:vAlign w:val="center"/>
          </w:tcPr>
          <w:p w:rsidR="00494A33" w:rsidRPr="009C0E23" w:rsidRDefault="00494A33" w:rsidP="0087653A">
            <w:pPr>
              <w:widowControl/>
              <w:spacing w:line="400" w:lineRule="exact"/>
              <w:jc w:val="center"/>
              <w:textAlignment w:val="center"/>
              <w:rPr>
                <w:rFonts w:ascii="宋体" w:cs="Times New Roman"/>
                <w:color w:val="000000"/>
                <w:sz w:val="24"/>
                <w:szCs w:val="24"/>
              </w:rPr>
            </w:pPr>
            <w:r w:rsidRPr="009C0E23">
              <w:rPr>
                <w:rFonts w:ascii="宋体" w:hAnsi="宋体" w:cs="宋体" w:hint="eastAsia"/>
                <w:color w:val="000000"/>
                <w:kern w:val="0"/>
                <w:sz w:val="24"/>
                <w:szCs w:val="24"/>
              </w:rPr>
              <w:t>描述</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widowControl/>
              <w:spacing w:line="400" w:lineRule="exact"/>
              <w:jc w:val="center"/>
              <w:rPr>
                <w:rFonts w:ascii="宋体" w:cs="Times New Roman"/>
                <w:color w:val="000000"/>
                <w:sz w:val="24"/>
                <w:szCs w:val="24"/>
              </w:rPr>
            </w:pPr>
            <w:r w:rsidRPr="009C0E23">
              <w:rPr>
                <w:rFonts w:ascii="宋体" w:hAnsi="宋体" w:cs="宋体"/>
                <w:color w:val="000000"/>
                <w:sz w:val="24"/>
                <w:szCs w:val="24"/>
              </w:rPr>
              <w:t>1</w:t>
            </w:r>
          </w:p>
        </w:tc>
        <w:tc>
          <w:tcPr>
            <w:tcW w:w="797" w:type="dxa"/>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门户系统</w:t>
            </w:r>
          </w:p>
        </w:tc>
        <w:tc>
          <w:tcPr>
            <w:tcW w:w="617" w:type="dxa"/>
            <w:vMerge w:val="restart"/>
            <w:tcBorders>
              <w:top w:val="single" w:sz="4" w:space="0" w:color="000000"/>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系统首页</w:t>
            </w: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日期与时间</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显示系统当前日期与时间。</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登录信息</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显示当前用户部门、个人等信息。</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通知通告</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展示系统发布的通知通告。</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资源监控</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日记查询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提供系统登录、查询、操作等日记倒查功能。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900" w:type="dxa"/>
            <w:gridSpan w:val="2"/>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数据量统计</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提供资源库中资源表的数据量统计查询。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900" w:type="dxa"/>
            <w:gridSpan w:val="2"/>
            <w:vMerge/>
            <w:tcBorders>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索引情况</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提供资源库中资源表索引使用情况统计。</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7</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val="restart"/>
            <w:tcBorders>
              <w:top w:val="single" w:sz="4" w:space="0" w:color="000000"/>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云搜索</w:t>
            </w: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资源检索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提供快速查找资源表的功能。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8</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精确查询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通过输入的关键字进行匹配搜索。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9</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模糊查询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通过输入的关键字进行智能分析搜索。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10</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资源检索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提供快速查找资源表的功能。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11</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查询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提供简单查询功能。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12</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历史查询</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查询最近历史查询。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13</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更多条件</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这里提供资源表所有的字段，可以自定义转换为查询条件以供查询使用。</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14</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val="restart"/>
            <w:tcBorders>
              <w:top w:val="single" w:sz="4" w:space="0" w:color="000000"/>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数据资源管理</w:t>
            </w: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元数据管理</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配置资源表</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提供资源表配置功能，包括：数据源注册、资源表注册。</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15</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900" w:type="dxa"/>
            <w:gridSpan w:val="2"/>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字典标准化</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提供字典标准化管理功能。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16</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900" w:type="dxa"/>
            <w:gridSpan w:val="2"/>
            <w:vMerge/>
            <w:tcBorders>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配置数据源</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提供数据源管理功能。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17</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本地查询配置管理</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资源配置管理</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提供资源配置管理功能。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18</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900" w:type="dxa"/>
            <w:gridSpan w:val="2"/>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资源分组管理</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提供资源分组管理功能。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19</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900" w:type="dxa"/>
            <w:gridSpan w:val="2"/>
            <w:vMerge/>
            <w:tcBorders>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关联关系管理</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提供关联关系管理功能。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20</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用户管理</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用户</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提供用户管理功能。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21</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900" w:type="dxa"/>
            <w:gridSpan w:val="2"/>
            <w:vMerge/>
            <w:tcBorders>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角色</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提供角色管理和授权管理功能。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22</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检索日志</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提供系统日记查询功能。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23</w:t>
            </w:r>
          </w:p>
        </w:tc>
        <w:tc>
          <w:tcPr>
            <w:tcW w:w="797" w:type="dxa"/>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617" w:type="dxa"/>
            <w:vMerge/>
            <w:tcBorders>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p>
        </w:tc>
        <w:tc>
          <w:tcPr>
            <w:tcW w:w="250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通知通告</w:t>
            </w:r>
          </w:p>
        </w:tc>
        <w:tc>
          <w:tcPr>
            <w:tcW w:w="51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提供通知通告管理功能。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24</w:t>
            </w:r>
          </w:p>
        </w:tc>
        <w:tc>
          <w:tcPr>
            <w:tcW w:w="797" w:type="dxa"/>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综合查询</w:t>
            </w: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简单查询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提供人、案、物、证、线、场所等信息在所涉及的内容中进行查询。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25</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要素查询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提供按照“五要素”的分类原则来组织查询，为人员、案</w:t>
            </w:r>
            <w:r w:rsidRPr="009C0E23">
              <w:rPr>
                <w:rFonts w:ascii="宋体" w:hAnsi="宋体" w:cs="宋体"/>
                <w:sz w:val="24"/>
                <w:szCs w:val="24"/>
              </w:rPr>
              <w:t>/</w:t>
            </w:r>
            <w:r w:rsidRPr="009C0E23">
              <w:rPr>
                <w:rFonts w:ascii="宋体" w:hAnsi="宋体" w:cs="宋体" w:hint="eastAsia"/>
                <w:sz w:val="24"/>
                <w:szCs w:val="24"/>
              </w:rPr>
              <w:t>事件、物品、组织机构、地点单位等信息的分类分别配置每类要素的查询条件。</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26</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关联查询</w:t>
            </w: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查询结果关联</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通过对人、物、事、地、组织五要素的关联关系，对公安资源库的信息进行关联查询。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27</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扩展信息查询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根据查询的信息，与其他平台采集的信息通过系统提供的关联关系进行查询。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28</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单业务查询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提供进行单一业务资源查询功能。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29</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查询权限控制</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提供数据查询权限控制。</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30</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警情撒点分析</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数据上图。</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31</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案件撒点分析</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数据上图。</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32</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案件时空分析</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数据上图并提供轨迹连线分析。</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33</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人员轨迹分析</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通过单业务查询功能，对区域情报重点人员，高危人员，刑嫌人员等各类人员的各类活动轨迹。</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34</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车辆轨迹分析</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通过单业务查询功能，对查询出的具体车辆结果进行动态展示车辆在不同时间，不同空间的连线轨迹。</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35</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全文检索子系统</w:t>
            </w:r>
          </w:p>
        </w:tc>
        <w:tc>
          <w:tcPr>
            <w:tcW w:w="2050" w:type="dxa"/>
            <w:gridSpan w:val="3"/>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搜索引擎</w:t>
            </w:r>
          </w:p>
        </w:tc>
        <w:tc>
          <w:tcPr>
            <w:tcW w:w="5104" w:type="dxa"/>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配备高性能多线程智能检索引擎，支持大量并发用户同时进行检索访问。</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36</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用户管理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实现平台对使用用户的统一管理。用户信息来源于省厅警综系统用户并保持一致、给用户授予某种权限、取消用户某种权限等功能。该功能可以保证系统的安全性，确保信息不会被非法用户所获取。</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37</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权限管理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权限的管理是对系统内容、模块、数据资源等权限的设定，为了保证系统的安全和管理的全面性，以及系统维护的方便性，系统权限的管理将贯穿整个系统各个方面。</w:t>
            </w:r>
          </w:p>
        </w:tc>
      </w:tr>
      <w:tr w:rsidR="00494A33" w:rsidRPr="009C0E23">
        <w:tc>
          <w:tcPr>
            <w:tcW w:w="546" w:type="dxa"/>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38</w:t>
            </w:r>
          </w:p>
        </w:tc>
        <w:tc>
          <w:tcPr>
            <w:tcW w:w="797" w:type="dxa"/>
            <w:vMerge/>
            <w:tcBorders>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组织机构管理</w:t>
            </w:r>
          </w:p>
        </w:tc>
        <w:tc>
          <w:tcPr>
            <w:tcW w:w="5104" w:type="dxa"/>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以对部门、处室、所队的组织机构进行设置和管理，其中组织机构是指福州市公安局已有的组织结构。</w:t>
            </w:r>
          </w:p>
        </w:tc>
      </w:tr>
      <w:tr w:rsidR="00494A33" w:rsidRPr="009C0E23">
        <w:tc>
          <w:tcPr>
            <w:tcW w:w="546" w:type="dxa"/>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39</w:t>
            </w:r>
          </w:p>
        </w:tc>
        <w:tc>
          <w:tcPr>
            <w:tcW w:w="797" w:type="dxa"/>
            <w:vMerge/>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p>
        </w:tc>
        <w:tc>
          <w:tcPr>
            <w:tcW w:w="1067" w:type="dxa"/>
            <w:gridSpan w:val="2"/>
            <w:vMerge/>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p>
        </w:tc>
        <w:tc>
          <w:tcPr>
            <w:tcW w:w="2050" w:type="dxa"/>
            <w:gridSpan w:val="3"/>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r w:rsidRPr="009C0E23">
              <w:rPr>
                <w:rFonts w:ascii="宋体" w:hAnsi="宋体" w:cs="宋体" w:hint="eastAsia"/>
                <w:sz w:val="24"/>
                <w:szCs w:val="24"/>
              </w:rPr>
              <w:t>角色管理</w:t>
            </w:r>
          </w:p>
        </w:tc>
        <w:tc>
          <w:tcPr>
            <w:tcW w:w="5104" w:type="dxa"/>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r w:rsidRPr="009C0E23">
              <w:rPr>
                <w:rFonts w:ascii="宋体" w:hAnsi="宋体" w:cs="宋体" w:hint="eastAsia"/>
                <w:sz w:val="24"/>
                <w:szCs w:val="24"/>
              </w:rPr>
              <w:t>管理员可以在此为管理角色信息，可以新增角色信息的用户信息，还可以对角色进行菜单和功能授权等。</w:t>
            </w:r>
          </w:p>
        </w:tc>
      </w:tr>
      <w:tr w:rsidR="00494A33" w:rsidRPr="009C0E23">
        <w:tc>
          <w:tcPr>
            <w:tcW w:w="546" w:type="dxa"/>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40</w:t>
            </w:r>
          </w:p>
        </w:tc>
        <w:tc>
          <w:tcPr>
            <w:tcW w:w="797" w:type="dxa"/>
            <w:vMerge/>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参数配置</w:t>
            </w:r>
          </w:p>
        </w:tc>
        <w:tc>
          <w:tcPr>
            <w:tcW w:w="5104" w:type="dxa"/>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包括系统栏目、关联查询、全文检索的基本参数设置，包括资源表的设置，表字段的各种参数、字典设置及描述信息等。系统前端的简表、详表显示、定制或设置系统的运行参数，支持对集成的业务系统的配置管理。</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41</w:t>
            </w:r>
          </w:p>
        </w:tc>
        <w:tc>
          <w:tcPr>
            <w:tcW w:w="797" w:type="dxa"/>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应用支撑系统</w:t>
            </w:r>
          </w:p>
        </w:tc>
        <w:tc>
          <w:tcPr>
            <w:tcW w:w="1067" w:type="dxa"/>
            <w:gridSpan w:val="2"/>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元数据管理</w:t>
            </w: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资源描述</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展现资源的基本描述信息</w:t>
            </w:r>
            <w:r w:rsidRPr="009C0E23">
              <w:rPr>
                <w:rFonts w:ascii="宋体" w:cs="宋体"/>
                <w:sz w:val="24"/>
                <w:szCs w:val="24"/>
              </w:rPr>
              <w:t>,</w:t>
            </w:r>
            <w:r w:rsidRPr="009C0E23">
              <w:rPr>
                <w:rFonts w:ascii="宋体" w:hAnsi="宋体" w:cs="宋体" w:hint="eastAsia"/>
                <w:sz w:val="24"/>
                <w:szCs w:val="24"/>
              </w:rPr>
              <w:t>如：资源名称、所属数据源、资源类型、所属区域、资源等级。</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42</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资源管理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提供信息资源的存储和使用管理方面的信息。如资源配置管理、资源分组管理、关联关系管理等。</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43</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查询检索</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支持用户发现资源的能力，即利用元数据提供数据分类、数据内容、数据质量等方面的信息，通过资源分组、关联关系的检索为用户提供多层次、多途径的检索体系。</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44</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资源描述</w:t>
            </w: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按主题</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指按照业务系统的不同，分不同的业务系统资源信息描述。</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45</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按要素</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指按照要素分类的不同，对不同要素的资源信息描述。</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46</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按资源对象</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指按照资源对象分类的不同，对不同来源的资源对象的资源信息描述。</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47</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资源标准配置</w:t>
            </w: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标准管理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实现对标准的字典信息进行管理与维护，配置出统一规范的字典信息。</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48</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字典对照管理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实现对各业务系统中字典信息与元数据管理的字典标准信息进行字典信息对照，记录两者之间的对应关系信息。</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49</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2050" w:type="dxa"/>
            <w:gridSpan w:val="3"/>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源字典管理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实现对原始的字典信息进行管理与维护，记录字典来源的系统与原始的字典记录信息。</w:t>
            </w:r>
          </w:p>
        </w:tc>
      </w:tr>
      <w:tr w:rsidR="00494A33" w:rsidRPr="009C0E23">
        <w:tc>
          <w:tcPr>
            <w:tcW w:w="546" w:type="dxa"/>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50</w:t>
            </w:r>
          </w:p>
        </w:tc>
        <w:tc>
          <w:tcPr>
            <w:tcW w:w="797" w:type="dxa"/>
            <w:vMerge/>
            <w:tcBorders>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val="restart"/>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资源配置</w:t>
            </w:r>
          </w:p>
        </w:tc>
        <w:tc>
          <w:tcPr>
            <w:tcW w:w="2050" w:type="dxa"/>
            <w:gridSpan w:val="3"/>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数据源配置</w:t>
            </w:r>
          </w:p>
        </w:tc>
        <w:tc>
          <w:tcPr>
            <w:tcW w:w="5104" w:type="dxa"/>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数据源配置是指定义获取数据的数据源，以便从指定的数据源中获取数据。数据源定义包含以下要素：数据库名称，数据库类型，数据库用户名，数据库密码，数据库连接字符串。</w:t>
            </w:r>
          </w:p>
        </w:tc>
      </w:tr>
      <w:tr w:rsidR="00494A33" w:rsidRPr="009C0E23">
        <w:tc>
          <w:tcPr>
            <w:tcW w:w="546" w:type="dxa"/>
            <w:tcBorders>
              <w:top w:val="single" w:sz="4" w:space="0" w:color="auto"/>
              <w:left w:val="single" w:sz="4" w:space="0" w:color="auto"/>
              <w:bottom w:val="single" w:sz="4" w:space="0" w:color="auto"/>
              <w:right w:val="single" w:sz="4" w:space="0" w:color="auto"/>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51</w:t>
            </w:r>
          </w:p>
        </w:tc>
        <w:tc>
          <w:tcPr>
            <w:tcW w:w="797" w:type="dxa"/>
            <w:vMerge/>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p>
        </w:tc>
        <w:tc>
          <w:tcPr>
            <w:tcW w:w="1067" w:type="dxa"/>
            <w:gridSpan w:val="2"/>
            <w:vMerge/>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p>
        </w:tc>
        <w:tc>
          <w:tcPr>
            <w:tcW w:w="1064" w:type="dxa"/>
            <w:gridSpan w:val="2"/>
            <w:vMerge w:val="restart"/>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r w:rsidRPr="009C0E23">
              <w:rPr>
                <w:rFonts w:ascii="宋体" w:hAnsi="宋体" w:cs="宋体" w:hint="eastAsia"/>
                <w:sz w:val="24"/>
                <w:szCs w:val="24"/>
              </w:rPr>
              <w:t>定义配置</w:t>
            </w:r>
          </w:p>
        </w:tc>
        <w:tc>
          <w:tcPr>
            <w:tcW w:w="986" w:type="dxa"/>
            <w:tcBorders>
              <w:top w:val="single" w:sz="4" w:space="0" w:color="auto"/>
              <w:left w:val="single" w:sz="4" w:space="0" w:color="auto"/>
              <w:bottom w:val="single" w:sz="4" w:space="0" w:color="auto"/>
              <w:right w:val="single" w:sz="4" w:space="0" w:color="auto"/>
            </w:tcBorders>
          </w:tcPr>
          <w:p w:rsidR="00494A33" w:rsidRPr="009C0E23" w:rsidRDefault="00494A33" w:rsidP="0087653A">
            <w:pPr>
              <w:wordWrap w:val="0"/>
              <w:spacing w:line="400" w:lineRule="exact"/>
              <w:rPr>
                <w:rFonts w:ascii="宋体" w:cs="Times New Roman"/>
                <w:sz w:val="24"/>
                <w:szCs w:val="24"/>
              </w:rPr>
            </w:pPr>
            <w:r w:rsidRPr="009C0E23">
              <w:rPr>
                <w:rFonts w:ascii="宋体" w:hAnsi="宋体" w:cs="宋体" w:hint="eastAsia"/>
                <w:sz w:val="24"/>
                <w:szCs w:val="24"/>
              </w:rPr>
              <w:t>资源定义</w:t>
            </w:r>
          </w:p>
        </w:tc>
        <w:tc>
          <w:tcPr>
            <w:tcW w:w="5104" w:type="dxa"/>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r w:rsidRPr="009C0E23">
              <w:rPr>
                <w:rFonts w:ascii="宋体" w:hAnsi="宋体" w:cs="宋体" w:hint="eastAsia"/>
                <w:sz w:val="24"/>
                <w:szCs w:val="24"/>
              </w:rPr>
              <w:t>资源是对数据的一种归类，这种归类可以是业务上的</w:t>
            </w:r>
            <w:r w:rsidRPr="009C0E23">
              <w:rPr>
                <w:rFonts w:ascii="宋体" w:hAnsi="宋体" w:cs="宋体"/>
                <w:sz w:val="24"/>
                <w:szCs w:val="24"/>
              </w:rPr>
              <w:t>(</w:t>
            </w:r>
            <w:r w:rsidRPr="009C0E23">
              <w:rPr>
                <w:rFonts w:ascii="宋体" w:hAnsi="宋体" w:cs="宋体" w:hint="eastAsia"/>
                <w:sz w:val="24"/>
                <w:szCs w:val="24"/>
              </w:rPr>
              <w:t>如“案事件”</w:t>
            </w:r>
            <w:r w:rsidRPr="009C0E23">
              <w:rPr>
                <w:rFonts w:ascii="宋体" w:hAnsi="宋体" w:cs="宋体"/>
                <w:sz w:val="24"/>
                <w:szCs w:val="24"/>
              </w:rPr>
              <w:t>)</w:t>
            </w:r>
            <w:r w:rsidRPr="009C0E23">
              <w:rPr>
                <w:rFonts w:ascii="宋体" w:hAnsi="宋体" w:cs="宋体" w:hint="eastAsia"/>
                <w:sz w:val="24"/>
                <w:szCs w:val="24"/>
              </w:rPr>
              <w:t>，也可以是使用上的</w:t>
            </w:r>
            <w:r w:rsidRPr="009C0E23">
              <w:rPr>
                <w:rFonts w:ascii="宋体" w:hAnsi="宋体" w:cs="宋体"/>
                <w:sz w:val="24"/>
                <w:szCs w:val="24"/>
              </w:rPr>
              <w:t>(</w:t>
            </w:r>
            <w:r w:rsidRPr="009C0E23">
              <w:rPr>
                <w:rFonts w:ascii="宋体" w:hAnsi="宋体" w:cs="宋体" w:hint="eastAsia"/>
                <w:sz w:val="24"/>
                <w:szCs w:val="24"/>
              </w:rPr>
              <w:t>如“一站式查询”</w:t>
            </w:r>
            <w:r w:rsidRPr="009C0E23">
              <w:rPr>
                <w:rFonts w:ascii="宋体" w:hAnsi="宋体" w:cs="宋体"/>
                <w:sz w:val="24"/>
                <w:szCs w:val="24"/>
              </w:rPr>
              <w:t>)</w:t>
            </w:r>
            <w:r w:rsidRPr="009C0E23">
              <w:rPr>
                <w:rFonts w:ascii="宋体" w:hAnsi="宋体" w:cs="宋体" w:hint="eastAsia"/>
                <w:sz w:val="24"/>
                <w:szCs w:val="24"/>
              </w:rPr>
              <w:t>，表示资源表的集合，资源定义包括以下要素：资源信息名称，资源信息类型</w:t>
            </w:r>
            <w:r w:rsidRPr="009C0E23">
              <w:rPr>
                <w:rFonts w:ascii="宋体" w:hAnsi="宋体" w:cs="宋体"/>
                <w:sz w:val="24"/>
                <w:szCs w:val="24"/>
              </w:rPr>
              <w:t>(</w:t>
            </w:r>
            <w:r w:rsidRPr="009C0E23">
              <w:rPr>
                <w:rFonts w:ascii="宋体" w:hAnsi="宋体" w:cs="宋体" w:hint="eastAsia"/>
                <w:sz w:val="24"/>
                <w:szCs w:val="24"/>
              </w:rPr>
              <w:t>表示资源来自于何处，如本地数据库，外部资源等</w:t>
            </w:r>
            <w:r w:rsidRPr="009C0E23">
              <w:rPr>
                <w:rFonts w:ascii="宋体" w:hAnsi="宋体" w:cs="宋体"/>
                <w:sz w:val="24"/>
                <w:szCs w:val="24"/>
              </w:rPr>
              <w:t>)</w:t>
            </w:r>
            <w:r w:rsidRPr="009C0E23">
              <w:rPr>
                <w:rFonts w:ascii="宋体" w:hAnsi="宋体" w:cs="宋体" w:hint="eastAsia"/>
                <w:sz w:val="24"/>
                <w:szCs w:val="24"/>
              </w:rPr>
              <w:t>，资源使用类型</w:t>
            </w:r>
            <w:r w:rsidRPr="009C0E23">
              <w:rPr>
                <w:rFonts w:ascii="宋体" w:hAnsi="宋体" w:cs="宋体"/>
                <w:sz w:val="24"/>
                <w:szCs w:val="24"/>
              </w:rPr>
              <w:t>(</w:t>
            </w:r>
            <w:r w:rsidRPr="009C0E23">
              <w:rPr>
                <w:rFonts w:ascii="宋体" w:hAnsi="宋体" w:cs="宋体" w:hint="eastAsia"/>
                <w:sz w:val="24"/>
                <w:szCs w:val="24"/>
              </w:rPr>
              <w:t>表示资源使用的方式，如入口资源，内部资源等</w:t>
            </w:r>
            <w:r w:rsidRPr="009C0E23">
              <w:rPr>
                <w:rFonts w:ascii="宋体" w:hAnsi="宋体" w:cs="宋体"/>
                <w:sz w:val="24"/>
                <w:szCs w:val="24"/>
              </w:rPr>
              <w:t>)</w:t>
            </w:r>
            <w:r w:rsidRPr="009C0E23">
              <w:rPr>
                <w:rFonts w:ascii="宋体" w:hAnsi="宋体" w:cs="宋体" w:hint="eastAsia"/>
                <w:sz w:val="24"/>
                <w:szCs w:val="24"/>
              </w:rPr>
              <w:t>。</w:t>
            </w:r>
          </w:p>
        </w:tc>
      </w:tr>
      <w:tr w:rsidR="00494A33" w:rsidRPr="009C0E23">
        <w:tc>
          <w:tcPr>
            <w:tcW w:w="546" w:type="dxa"/>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52</w:t>
            </w:r>
          </w:p>
        </w:tc>
        <w:tc>
          <w:tcPr>
            <w:tcW w:w="797" w:type="dxa"/>
            <w:vMerge/>
            <w:tcBorders>
              <w:top w:val="single" w:sz="4" w:space="0" w:color="auto"/>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top w:val="single" w:sz="4" w:space="0" w:color="auto"/>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top w:val="single" w:sz="4" w:space="0" w:color="auto"/>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主题定义</w:t>
            </w:r>
          </w:p>
        </w:tc>
        <w:tc>
          <w:tcPr>
            <w:tcW w:w="5104" w:type="dxa"/>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主题是对数据所包含的共有属性的定义，如境外人员信息，嫌疑人信息，它们共有的属性就是人员信息，因此将这两种信息划分为“人员主题”。目前主题就是指四要素</w:t>
            </w:r>
            <w:r w:rsidRPr="009C0E23">
              <w:rPr>
                <w:rFonts w:ascii="宋体" w:hAnsi="宋体" w:cs="宋体"/>
                <w:sz w:val="24"/>
                <w:szCs w:val="24"/>
              </w:rPr>
              <w:t>(</w:t>
            </w:r>
            <w:r w:rsidRPr="009C0E23">
              <w:rPr>
                <w:rFonts w:ascii="宋体" w:hAnsi="宋体" w:cs="宋体" w:hint="eastAsia"/>
                <w:sz w:val="24"/>
                <w:szCs w:val="24"/>
              </w:rPr>
              <w:t>人，案，物，机构</w:t>
            </w:r>
            <w:r w:rsidRPr="009C0E23">
              <w:rPr>
                <w:rFonts w:ascii="宋体" w:hAnsi="宋体" w:cs="宋体"/>
                <w:sz w:val="24"/>
                <w:szCs w:val="24"/>
              </w:rPr>
              <w:t>)</w:t>
            </w:r>
            <w:r w:rsidRPr="009C0E23">
              <w:rPr>
                <w:rFonts w:ascii="宋体" w:hAnsi="宋体" w:cs="宋体" w:hint="eastAsia"/>
                <w:sz w:val="24"/>
                <w:szCs w:val="24"/>
              </w:rPr>
              <w:t>。主题定义包含主题名称、主体编码、备注等</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53</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语义定义</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语义是同一信息项下的各表不同的字段有相同的含义，将其抽象出来表示信息项的内容描述</w:t>
            </w:r>
            <w:r w:rsidRPr="009C0E23">
              <w:rPr>
                <w:rFonts w:ascii="宋体" w:hAnsi="宋体" w:cs="宋体"/>
                <w:sz w:val="24"/>
                <w:szCs w:val="24"/>
              </w:rPr>
              <w:t>(</w:t>
            </w:r>
            <w:r w:rsidRPr="009C0E23">
              <w:rPr>
                <w:rFonts w:ascii="宋体" w:hAnsi="宋体" w:cs="宋体" w:hint="eastAsia"/>
                <w:sz w:val="24"/>
                <w:szCs w:val="24"/>
              </w:rPr>
              <w:t>如：在同一信息项中的表</w:t>
            </w:r>
            <w:r w:rsidRPr="009C0E23">
              <w:rPr>
                <w:rFonts w:ascii="宋体" w:hAnsi="宋体" w:cs="宋体"/>
                <w:sz w:val="24"/>
                <w:szCs w:val="24"/>
              </w:rPr>
              <w:t>A</w:t>
            </w:r>
            <w:r w:rsidRPr="009C0E23">
              <w:rPr>
                <w:rFonts w:ascii="宋体" w:hAnsi="宋体" w:cs="宋体" w:hint="eastAsia"/>
                <w:sz w:val="24"/>
                <w:szCs w:val="24"/>
              </w:rPr>
              <w:t>和表</w:t>
            </w:r>
            <w:r w:rsidRPr="009C0E23">
              <w:rPr>
                <w:rFonts w:ascii="宋体" w:hAnsi="宋体" w:cs="宋体"/>
                <w:sz w:val="24"/>
                <w:szCs w:val="24"/>
              </w:rPr>
              <w:t>B</w:t>
            </w:r>
            <w:r w:rsidRPr="009C0E23">
              <w:rPr>
                <w:rFonts w:ascii="宋体" w:hAnsi="宋体" w:cs="宋体" w:hint="eastAsia"/>
                <w:sz w:val="24"/>
                <w:szCs w:val="24"/>
              </w:rPr>
              <w:t>，表</w:t>
            </w:r>
            <w:r w:rsidRPr="009C0E23">
              <w:rPr>
                <w:rFonts w:ascii="宋体" w:hAnsi="宋体" w:cs="宋体"/>
                <w:sz w:val="24"/>
                <w:szCs w:val="24"/>
              </w:rPr>
              <w:t>A</w:t>
            </w:r>
            <w:r w:rsidRPr="009C0E23">
              <w:rPr>
                <w:rFonts w:ascii="宋体" w:hAnsi="宋体" w:cs="宋体" w:hint="eastAsia"/>
                <w:sz w:val="24"/>
                <w:szCs w:val="24"/>
              </w:rPr>
              <w:t>的字段“曾用名”和表</w:t>
            </w:r>
            <w:r w:rsidRPr="009C0E23">
              <w:rPr>
                <w:rFonts w:ascii="宋体" w:hAnsi="宋体" w:cs="宋体"/>
                <w:sz w:val="24"/>
                <w:szCs w:val="24"/>
              </w:rPr>
              <w:t>B</w:t>
            </w:r>
            <w:r w:rsidRPr="009C0E23">
              <w:rPr>
                <w:rFonts w:ascii="宋体" w:hAnsi="宋体" w:cs="宋体" w:hint="eastAsia"/>
                <w:sz w:val="24"/>
                <w:szCs w:val="24"/>
              </w:rPr>
              <w:t>的字段“中英文名”都对应语义“姓名”</w:t>
            </w:r>
            <w:r w:rsidRPr="009C0E23">
              <w:rPr>
                <w:rFonts w:ascii="宋体" w:hAnsi="宋体" w:cs="宋体"/>
                <w:sz w:val="24"/>
                <w:szCs w:val="24"/>
              </w:rPr>
              <w:t>)</w:t>
            </w:r>
            <w:r w:rsidRPr="009C0E23">
              <w:rPr>
                <w:rFonts w:ascii="宋体" w:hAnsi="宋体" w:cs="宋体" w:hint="eastAsia"/>
                <w:sz w:val="24"/>
                <w:szCs w:val="24"/>
              </w:rPr>
              <w:t>。语义定义包括以下要素：关联标识名、字段标识类型</w:t>
            </w:r>
            <w:r w:rsidRPr="009C0E23">
              <w:rPr>
                <w:rFonts w:ascii="宋体" w:hAnsi="宋体" w:cs="宋体"/>
                <w:sz w:val="24"/>
                <w:szCs w:val="24"/>
              </w:rPr>
              <w:t>(</w:t>
            </w:r>
            <w:r w:rsidRPr="009C0E23">
              <w:rPr>
                <w:rFonts w:ascii="宋体" w:hAnsi="宋体" w:cs="宋体" w:hint="eastAsia"/>
                <w:sz w:val="24"/>
                <w:szCs w:val="24"/>
              </w:rPr>
              <w:t>如字符型，日期型等</w:t>
            </w:r>
            <w:r w:rsidRPr="009C0E23">
              <w:rPr>
                <w:rFonts w:ascii="宋体" w:hAnsi="宋体" w:cs="宋体"/>
                <w:sz w:val="24"/>
                <w:szCs w:val="24"/>
              </w:rPr>
              <w:t>)</w:t>
            </w:r>
            <w:r w:rsidRPr="009C0E23">
              <w:rPr>
                <w:rFonts w:ascii="宋体" w:hAnsi="宋体" w:cs="宋体" w:hint="eastAsia"/>
                <w:sz w:val="24"/>
                <w:szCs w:val="24"/>
              </w:rPr>
              <w:t>、备注等。</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54</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元数据发布</w:t>
            </w: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发布信息项目</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选择需要发布的信息项目后，进行发布，即将该信息项目发布到前台进行查询。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55</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停止发布信息项目</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选择需要停止发布的信息项目后，该信息项目发布取消可以在前台进行查询。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56</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元数据查询</w:t>
            </w: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按资源查询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提供已资源为入口的元数据信息查询。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57</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按主题查询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提供已主题为入口的元数据信息查询。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58</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按数据对象查询</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以资源表为基础的元数据信息查询，通过资源表配置，查询资源表的字段信息和统计信息。</w:t>
            </w:r>
          </w:p>
        </w:tc>
      </w:tr>
      <w:tr w:rsidR="00494A33" w:rsidRPr="009C0E23">
        <w:tc>
          <w:tcPr>
            <w:tcW w:w="546" w:type="dxa"/>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59</w:t>
            </w:r>
          </w:p>
        </w:tc>
        <w:tc>
          <w:tcPr>
            <w:tcW w:w="797" w:type="dxa"/>
            <w:vMerge/>
            <w:tcBorders>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val="restart"/>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元数据检测</w:t>
            </w:r>
          </w:p>
        </w:tc>
        <w:tc>
          <w:tcPr>
            <w:tcW w:w="986" w:type="dxa"/>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数据抽取工具</w:t>
            </w:r>
          </w:p>
        </w:tc>
        <w:tc>
          <w:tcPr>
            <w:tcW w:w="5104" w:type="dxa"/>
            <w:tcBorders>
              <w:top w:val="single" w:sz="4" w:space="0" w:color="000000"/>
              <w:left w:val="single" w:sz="4" w:space="0" w:color="000000"/>
              <w:bottom w:val="single" w:sz="4" w:space="0" w:color="auto"/>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数据抽取工具主要用于实现公安业务数据与社会业务数据的数据抽取与整合，最终抽取整合后的存放于综合资源库。</w:t>
            </w:r>
          </w:p>
        </w:tc>
      </w:tr>
      <w:tr w:rsidR="00494A33" w:rsidRPr="009C0E23">
        <w:tc>
          <w:tcPr>
            <w:tcW w:w="546" w:type="dxa"/>
            <w:tcBorders>
              <w:top w:val="single" w:sz="4" w:space="0" w:color="auto"/>
              <w:left w:val="single" w:sz="4" w:space="0" w:color="auto"/>
              <w:bottom w:val="single" w:sz="4" w:space="0" w:color="auto"/>
              <w:right w:val="single" w:sz="4" w:space="0" w:color="auto"/>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60</w:t>
            </w:r>
          </w:p>
        </w:tc>
        <w:tc>
          <w:tcPr>
            <w:tcW w:w="797" w:type="dxa"/>
            <w:vMerge/>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p>
        </w:tc>
        <w:tc>
          <w:tcPr>
            <w:tcW w:w="1067" w:type="dxa"/>
            <w:gridSpan w:val="2"/>
            <w:vMerge/>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p>
        </w:tc>
        <w:tc>
          <w:tcPr>
            <w:tcW w:w="1064" w:type="dxa"/>
            <w:gridSpan w:val="2"/>
            <w:vMerge/>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数据整合工具</w:t>
            </w:r>
          </w:p>
        </w:tc>
        <w:tc>
          <w:tcPr>
            <w:tcW w:w="5104" w:type="dxa"/>
            <w:tcBorders>
              <w:top w:val="single" w:sz="4" w:space="0" w:color="auto"/>
              <w:left w:val="single" w:sz="4" w:space="0" w:color="auto"/>
              <w:bottom w:val="single" w:sz="4" w:space="0" w:color="auto"/>
              <w:right w:val="single" w:sz="4" w:space="0" w:color="auto"/>
            </w:tcBorders>
          </w:tcPr>
          <w:p w:rsidR="00494A33" w:rsidRPr="009C0E23" w:rsidRDefault="00494A33" w:rsidP="0087653A">
            <w:pPr>
              <w:spacing w:line="400" w:lineRule="exact"/>
              <w:rPr>
                <w:rFonts w:ascii="宋体" w:cs="Times New Roman"/>
                <w:sz w:val="24"/>
                <w:szCs w:val="24"/>
              </w:rPr>
            </w:pPr>
            <w:r w:rsidRPr="009C0E23">
              <w:rPr>
                <w:rFonts w:ascii="宋体" w:hAnsi="宋体" w:cs="宋体" w:hint="eastAsia"/>
                <w:sz w:val="24"/>
                <w:szCs w:val="24"/>
              </w:rPr>
              <w:t>数据整合器负责将公安内网数据和公安外网数据进行清洗、转换，并按照规定的数据标准和格式进行重组和分类存储，为对外提供信息服务整理数据</w:t>
            </w:r>
          </w:p>
        </w:tc>
      </w:tr>
      <w:tr w:rsidR="00494A33" w:rsidRPr="009C0E23">
        <w:tc>
          <w:tcPr>
            <w:tcW w:w="546" w:type="dxa"/>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61</w:t>
            </w:r>
          </w:p>
        </w:tc>
        <w:tc>
          <w:tcPr>
            <w:tcW w:w="797" w:type="dxa"/>
            <w:vMerge/>
            <w:tcBorders>
              <w:top w:val="single" w:sz="4" w:space="0" w:color="auto"/>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top w:val="single" w:sz="4" w:space="0" w:color="auto"/>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top w:val="single" w:sz="4" w:space="0" w:color="auto"/>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数据抽取</w:t>
            </w:r>
          </w:p>
        </w:tc>
        <w:tc>
          <w:tcPr>
            <w:tcW w:w="5104" w:type="dxa"/>
            <w:tcBorders>
              <w:top w:val="single" w:sz="4" w:space="0" w:color="auto"/>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数据抽取是指按照一定的格式要求，将各类数据源的数据抽取到数据缓存层。</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62</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数据清洗</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数据清洗目的是为了保证前后一致地格式化和使用某一字段或相关的字段群。在这种变换中，要检查的是字段或字段组的实际内容而不仅是存储格式。</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63</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数据映射</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通过数据整合工具，对采集平台抽取的源数据结构和对应的目标数据库表进行扫描，扫描之后，在</w:t>
            </w:r>
            <w:r w:rsidRPr="009C0E23">
              <w:rPr>
                <w:rFonts w:ascii="宋体" w:hAnsi="宋体" w:cs="宋体"/>
                <w:sz w:val="24"/>
                <w:szCs w:val="24"/>
              </w:rPr>
              <w:t>Repository(</w:t>
            </w:r>
            <w:r w:rsidRPr="009C0E23">
              <w:rPr>
                <w:rFonts w:ascii="宋体" w:hAnsi="宋体" w:cs="宋体" w:hint="eastAsia"/>
                <w:sz w:val="24"/>
                <w:szCs w:val="24"/>
              </w:rPr>
              <w:t>元数据库</w:t>
            </w:r>
            <w:r w:rsidRPr="009C0E23">
              <w:rPr>
                <w:rFonts w:ascii="宋体" w:hAnsi="宋体" w:cs="宋体"/>
                <w:sz w:val="24"/>
                <w:szCs w:val="24"/>
              </w:rPr>
              <w:t>)</w:t>
            </w:r>
            <w:r w:rsidRPr="009C0E23">
              <w:rPr>
                <w:rFonts w:ascii="宋体" w:hAnsi="宋体" w:cs="宋体" w:hint="eastAsia"/>
                <w:sz w:val="24"/>
                <w:szCs w:val="24"/>
              </w:rPr>
              <w:t>中就会生成与被扫描对象结构一致的对象，在源表字段和目标表字段之间根据转换的需要，建立映射关系。之后定义的转移规则和对象描述都建立在这些对象上。</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64</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数据转换</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对数据清洗完成后，依据转换规则，对业务数据进行转换。</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65</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数据加载</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通过数据转换后，转换程序将整理后的数据转入信息数据中心。</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66</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7" w:type="dxa"/>
            <w:gridSpan w:val="2"/>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1064" w:type="dxa"/>
            <w:gridSpan w:val="2"/>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98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转换调度</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数据的转换调度实现对数据从源数据库到目标数据库的抽取、转换和加载功能。数据的转换调度可以让用户自定义各种转换任务之间执行的先后顺序，数据的批量装载。</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67</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数据库运行监控</w:t>
            </w:r>
          </w:p>
        </w:tc>
        <w:tc>
          <w:tcPr>
            <w:tcW w:w="5104" w:type="dxa"/>
            <w:vMerge w:val="restart"/>
            <w:tcBorders>
              <w:top w:val="single" w:sz="4" w:space="0" w:color="000000"/>
              <w:left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实时生成数据库运行状态监控统计报表，包括以下三张报表：回话情况监控、表空间监控、失效对象监控</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68</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数据库性能监控</w:t>
            </w:r>
          </w:p>
        </w:tc>
        <w:tc>
          <w:tcPr>
            <w:tcW w:w="5104" w:type="dxa"/>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69</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数据资源监控</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实现对数据库中的数据资源及表信息进行监控的功能，通过查询数据库中的相应表中的相关资源信息，从而掌握各个单位的数据资源信息</w:t>
            </w:r>
            <w:r w:rsidRPr="009C0E23">
              <w:rPr>
                <w:rFonts w:ascii="宋体" w:cs="宋体"/>
                <w:sz w:val="24"/>
                <w:szCs w:val="24"/>
              </w:rPr>
              <w:t>,</w:t>
            </w:r>
            <w:r w:rsidRPr="009C0E23">
              <w:rPr>
                <w:rFonts w:ascii="宋体" w:hAnsi="宋体" w:cs="宋体" w:hint="eastAsia"/>
                <w:sz w:val="24"/>
                <w:szCs w:val="24"/>
              </w:rPr>
              <w:t>主要包括每类资源的数据量总体情况、详细情况、更新情况、数据质量情况等。</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70</w:t>
            </w:r>
          </w:p>
        </w:tc>
        <w:tc>
          <w:tcPr>
            <w:tcW w:w="797" w:type="dxa"/>
            <w:vMerge/>
            <w:tcBorders>
              <w:left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数据传输监控</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监控与基础库相关的数据传输情况，主要包括数据传输是否正常、实体整合情况、数据共享情况，生成更新情况报表，并通过发送短信进行告警。</w:t>
            </w:r>
          </w:p>
        </w:tc>
      </w:tr>
      <w:tr w:rsidR="00494A33" w:rsidRPr="009C0E23">
        <w:tc>
          <w:tcPr>
            <w:tcW w:w="546"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color w:val="000000"/>
                <w:sz w:val="24"/>
                <w:szCs w:val="24"/>
              </w:rPr>
            </w:pPr>
            <w:r w:rsidRPr="009C0E23">
              <w:rPr>
                <w:rFonts w:ascii="宋体" w:hAnsi="宋体" w:cs="宋体"/>
                <w:color w:val="000000"/>
                <w:sz w:val="24"/>
                <w:szCs w:val="24"/>
              </w:rPr>
              <w:t>71</w:t>
            </w:r>
          </w:p>
        </w:tc>
        <w:tc>
          <w:tcPr>
            <w:tcW w:w="797" w:type="dxa"/>
            <w:vMerge/>
            <w:tcBorders>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p>
        </w:tc>
        <w:tc>
          <w:tcPr>
            <w:tcW w:w="3117" w:type="dxa"/>
            <w:gridSpan w:val="5"/>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center"/>
              <w:rPr>
                <w:rFonts w:ascii="宋体" w:cs="Times New Roman"/>
                <w:sz w:val="24"/>
                <w:szCs w:val="24"/>
              </w:rPr>
            </w:pPr>
            <w:r w:rsidRPr="009C0E23">
              <w:rPr>
                <w:rFonts w:ascii="宋体" w:hAnsi="宋体" w:cs="宋体" w:hint="eastAsia"/>
                <w:sz w:val="24"/>
                <w:szCs w:val="24"/>
              </w:rPr>
              <w:t>异常处理</w:t>
            </w:r>
          </w:p>
        </w:tc>
        <w:tc>
          <w:tcPr>
            <w:tcW w:w="5104" w:type="dxa"/>
            <w:tcBorders>
              <w:top w:val="single" w:sz="4" w:space="0" w:color="000000"/>
              <w:left w:val="single" w:sz="4" w:space="0" w:color="000000"/>
              <w:bottom w:val="single" w:sz="4" w:space="0" w:color="000000"/>
              <w:right w:val="single" w:sz="4" w:space="0" w:color="000000"/>
            </w:tcBorders>
            <w:vAlign w:val="center"/>
          </w:tcPr>
          <w:p w:rsidR="00494A33" w:rsidRPr="009C0E23" w:rsidRDefault="00494A33" w:rsidP="0087653A">
            <w:pPr>
              <w:spacing w:line="400" w:lineRule="exact"/>
              <w:jc w:val="left"/>
              <w:rPr>
                <w:rFonts w:ascii="宋体" w:cs="Times New Roman"/>
                <w:sz w:val="24"/>
                <w:szCs w:val="24"/>
              </w:rPr>
            </w:pPr>
            <w:r w:rsidRPr="009C0E23">
              <w:rPr>
                <w:rFonts w:ascii="宋体" w:hAnsi="宋体" w:cs="宋体" w:hint="eastAsia"/>
                <w:sz w:val="24"/>
                <w:szCs w:val="24"/>
              </w:rPr>
              <w:t>监控数据共享过程中的异常情况，包括共享数据、频率、任务调度，支持短信发送告警信息。</w:t>
            </w:r>
          </w:p>
        </w:tc>
      </w:tr>
    </w:tbl>
    <w:p w:rsidR="00494A33" w:rsidRPr="004F1630" w:rsidRDefault="00494A33" w:rsidP="00494A33">
      <w:pPr>
        <w:spacing w:line="500" w:lineRule="exact"/>
        <w:ind w:firstLineChars="200" w:firstLine="31680"/>
        <w:jc w:val="left"/>
        <w:rPr>
          <w:rFonts w:ascii="宋体" w:cs="Times New Roman"/>
          <w:sz w:val="24"/>
          <w:szCs w:val="24"/>
        </w:rPr>
      </w:pPr>
      <w:r w:rsidRPr="004F1630">
        <w:rPr>
          <w:rFonts w:ascii="宋体" w:hAnsi="宋体" w:cs="宋体"/>
          <w:sz w:val="24"/>
          <w:szCs w:val="24"/>
        </w:rPr>
        <w:t>2</w:t>
      </w:r>
      <w:r>
        <w:rPr>
          <w:rFonts w:ascii="宋体" w:hAnsi="宋体" w:cs="宋体" w:hint="eastAsia"/>
          <w:sz w:val="24"/>
          <w:szCs w:val="24"/>
        </w:rPr>
        <w:t>、</w:t>
      </w:r>
      <w:r w:rsidRPr="004F1630">
        <w:rPr>
          <w:rFonts w:ascii="宋体" w:hAnsi="宋体" w:cs="宋体" w:hint="eastAsia"/>
          <w:sz w:val="24"/>
          <w:szCs w:val="24"/>
        </w:rPr>
        <w:t>服务内容</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sz w:val="24"/>
          <w:szCs w:val="24"/>
        </w:rPr>
        <w:t>2.1</w:t>
      </w:r>
      <w:r w:rsidRPr="004F1630">
        <w:rPr>
          <w:rFonts w:ascii="宋体" w:hAnsi="宋体" w:cs="宋体" w:hint="eastAsia"/>
          <w:sz w:val="24"/>
          <w:szCs w:val="24"/>
        </w:rPr>
        <w:t>在线服务</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通过市局开设意见反馈平台，借助公安内部网络解答和解决全市民警在线上报的问题。</w:t>
      </w:r>
    </w:p>
    <w:p w:rsidR="00494A33" w:rsidRPr="004F1630" w:rsidRDefault="00494A33" w:rsidP="002717EE">
      <w:pPr>
        <w:spacing w:line="500" w:lineRule="exact"/>
        <w:ind w:firstLineChars="200" w:firstLine="31680"/>
        <w:jc w:val="left"/>
        <w:rPr>
          <w:rFonts w:ascii="宋体" w:cs="Times New Roman"/>
          <w:sz w:val="24"/>
          <w:szCs w:val="24"/>
        </w:rPr>
      </w:pPr>
      <w:r>
        <w:rPr>
          <w:rFonts w:ascii="宋体" w:hAnsi="宋体" w:cs="宋体"/>
          <w:sz w:val="24"/>
          <w:szCs w:val="24"/>
        </w:rPr>
        <w:t>2.2</w:t>
      </w:r>
      <w:r w:rsidRPr="004F1630">
        <w:rPr>
          <w:rFonts w:ascii="宋体" w:hAnsi="宋体" w:cs="宋体" w:hint="eastAsia"/>
          <w:sz w:val="24"/>
          <w:szCs w:val="24"/>
        </w:rPr>
        <w:t>咨询</w:t>
      </w:r>
      <w:r w:rsidRPr="004F1630">
        <w:rPr>
          <w:rFonts w:ascii="宋体" w:hAnsi="宋体" w:cs="宋体"/>
          <w:sz w:val="24"/>
          <w:szCs w:val="24"/>
        </w:rPr>
        <w:t>/</w:t>
      </w:r>
      <w:r w:rsidRPr="004F1630">
        <w:rPr>
          <w:rFonts w:ascii="宋体" w:hAnsi="宋体" w:cs="宋体" w:hint="eastAsia"/>
          <w:sz w:val="24"/>
          <w:szCs w:val="24"/>
        </w:rPr>
        <w:t>培训服务</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参与用户组织的业务交流会议，协助用户进行跨部门的业务沟通、协调服务。</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配合用户制定培训计划、培训教材、培训反馈表。</w:t>
      </w:r>
    </w:p>
    <w:p w:rsidR="00494A33" w:rsidRPr="004F1630" w:rsidRDefault="00494A33" w:rsidP="002717EE">
      <w:pPr>
        <w:spacing w:line="500" w:lineRule="exact"/>
        <w:ind w:firstLineChars="200" w:firstLine="31680"/>
        <w:jc w:val="left"/>
        <w:rPr>
          <w:rFonts w:ascii="宋体" w:cs="Times New Roman"/>
          <w:sz w:val="24"/>
          <w:szCs w:val="24"/>
        </w:rPr>
      </w:pPr>
      <w:r>
        <w:rPr>
          <w:rFonts w:ascii="宋体" w:hAnsi="宋体" w:cs="宋体"/>
          <w:sz w:val="24"/>
          <w:szCs w:val="24"/>
        </w:rPr>
        <w:t>2.3</w:t>
      </w:r>
      <w:r w:rsidRPr="004F1630">
        <w:rPr>
          <w:rFonts w:ascii="宋体" w:hAnsi="宋体" w:cs="宋体" w:hint="eastAsia"/>
          <w:sz w:val="24"/>
          <w:szCs w:val="24"/>
        </w:rPr>
        <w:t>系统管理优化</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协助对系统用户的梳理和管理。包括定期清理死账号、批量初始化密码等。</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协助对用户角色划分进行规划、梳理以及对角色权限的规划和管理。包括根据各警种或专项行为要求批量创建查询统计角色，并按要求对角色进行功能授权和菜单授权。</w:t>
      </w:r>
    </w:p>
    <w:p w:rsidR="00494A33" w:rsidRPr="004F1630" w:rsidRDefault="00494A33" w:rsidP="002717EE">
      <w:pPr>
        <w:spacing w:line="500" w:lineRule="exact"/>
        <w:ind w:firstLineChars="200" w:firstLine="31680"/>
        <w:jc w:val="left"/>
        <w:rPr>
          <w:rFonts w:ascii="宋体" w:cs="Times New Roman"/>
          <w:sz w:val="24"/>
          <w:szCs w:val="24"/>
        </w:rPr>
      </w:pPr>
      <w:r>
        <w:rPr>
          <w:rFonts w:ascii="宋体" w:hAnsi="宋体" w:cs="宋体"/>
          <w:sz w:val="24"/>
          <w:szCs w:val="24"/>
        </w:rPr>
        <w:t>2.4</w:t>
      </w:r>
      <w:r w:rsidRPr="004F1630">
        <w:rPr>
          <w:rFonts w:ascii="宋体" w:hAnsi="宋体" w:cs="宋体" w:hint="eastAsia"/>
          <w:sz w:val="24"/>
          <w:szCs w:val="24"/>
        </w:rPr>
        <w:t>系统运行实时监控</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安排专人每天定时对监控平台的数据库、中间件、应用、接口等系统预警或短信预警的信息进行响应及处理。分析预警信息是否为系统级预警，如果是即电话与用户进行沟通确认并处理，如果不是即提交监控平台开发团队进行排查处理。</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对于系统级的预警信息，维护人员经过初步分析后，如果是系统缺陷，即上报公司进行缺陷修复，如果是重大事件，需在</w:t>
      </w:r>
      <w:r w:rsidRPr="004F1630">
        <w:rPr>
          <w:rFonts w:ascii="宋体" w:hAnsi="宋体" w:cs="宋体"/>
          <w:sz w:val="24"/>
          <w:szCs w:val="24"/>
        </w:rPr>
        <w:t>30</w:t>
      </w:r>
      <w:r w:rsidRPr="004F1630">
        <w:rPr>
          <w:rFonts w:ascii="宋体" w:hAnsi="宋体" w:cs="宋体" w:hint="eastAsia"/>
          <w:sz w:val="24"/>
          <w:szCs w:val="24"/>
        </w:rPr>
        <w:t>分钟内上报公司主管部门副经理进行处理。</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对于是用户硬件环境或网络环境导致的预警，维护人员与用户沟通协调后完成后，在监控平台记录处理结果，并对预警信息进行关闭。</w:t>
      </w:r>
    </w:p>
    <w:p w:rsidR="00494A33" w:rsidRPr="004F1630" w:rsidRDefault="00494A33" w:rsidP="002717EE">
      <w:pPr>
        <w:spacing w:line="500" w:lineRule="exact"/>
        <w:ind w:firstLineChars="200" w:firstLine="31680"/>
        <w:jc w:val="left"/>
        <w:rPr>
          <w:rFonts w:ascii="宋体" w:cs="Times New Roman"/>
          <w:sz w:val="24"/>
          <w:szCs w:val="24"/>
        </w:rPr>
      </w:pPr>
      <w:r>
        <w:rPr>
          <w:rFonts w:ascii="宋体" w:hAnsi="宋体" w:cs="宋体"/>
          <w:sz w:val="24"/>
          <w:szCs w:val="24"/>
        </w:rPr>
        <w:t>2.5</w:t>
      </w:r>
      <w:r w:rsidRPr="004F1630">
        <w:rPr>
          <w:rFonts w:ascii="宋体" w:hAnsi="宋体" w:cs="宋体" w:hint="eastAsia"/>
          <w:sz w:val="24"/>
          <w:szCs w:val="24"/>
        </w:rPr>
        <w:t>日常巡检</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安排专人每日对系统数据库、应用及接口的运行情况进行巡检。</w:t>
      </w:r>
    </w:p>
    <w:p w:rsidR="00494A33" w:rsidRPr="004F1630" w:rsidRDefault="00494A33" w:rsidP="002717EE">
      <w:pPr>
        <w:spacing w:line="500" w:lineRule="exact"/>
        <w:ind w:firstLineChars="200" w:firstLine="31680"/>
        <w:jc w:val="left"/>
        <w:rPr>
          <w:rFonts w:ascii="宋体" w:cs="Times New Roman"/>
          <w:sz w:val="24"/>
          <w:szCs w:val="24"/>
        </w:rPr>
      </w:pPr>
      <w:r>
        <w:rPr>
          <w:rFonts w:ascii="宋体" w:hAnsi="宋体" w:cs="宋体"/>
          <w:sz w:val="24"/>
          <w:szCs w:val="24"/>
        </w:rPr>
        <w:t>2.5.1</w:t>
      </w:r>
      <w:r w:rsidRPr="004F1630">
        <w:rPr>
          <w:rFonts w:ascii="宋体" w:hAnsi="宋体" w:cs="宋体" w:hint="eastAsia"/>
          <w:sz w:val="24"/>
          <w:szCs w:val="24"/>
        </w:rPr>
        <w:t>数据库：巡检福州市公安局缓冲库、标准库。</w:t>
      </w:r>
    </w:p>
    <w:p w:rsidR="00494A33" w:rsidRPr="004F1630" w:rsidRDefault="00494A33" w:rsidP="002717EE">
      <w:pPr>
        <w:spacing w:line="500" w:lineRule="exact"/>
        <w:ind w:firstLineChars="200" w:firstLine="31680"/>
        <w:jc w:val="left"/>
        <w:rPr>
          <w:rFonts w:ascii="宋体" w:cs="Times New Roman"/>
          <w:sz w:val="24"/>
          <w:szCs w:val="24"/>
        </w:rPr>
      </w:pPr>
      <w:r>
        <w:rPr>
          <w:rFonts w:ascii="宋体" w:hAnsi="宋体" w:cs="宋体"/>
          <w:sz w:val="24"/>
          <w:szCs w:val="24"/>
        </w:rPr>
        <w:t>2.5.</w:t>
      </w:r>
      <w:r w:rsidRPr="004F1630">
        <w:rPr>
          <w:rFonts w:ascii="宋体" w:hAnsi="宋体" w:cs="宋体"/>
          <w:sz w:val="24"/>
          <w:szCs w:val="24"/>
        </w:rPr>
        <w:t>2</w:t>
      </w:r>
      <w:r w:rsidRPr="004F1630">
        <w:rPr>
          <w:rFonts w:ascii="宋体" w:hAnsi="宋体" w:cs="宋体" w:hint="eastAsia"/>
          <w:sz w:val="24"/>
          <w:szCs w:val="24"/>
        </w:rPr>
        <w:t>应用：巡检全市</w:t>
      </w:r>
      <w:r w:rsidRPr="004F1630">
        <w:rPr>
          <w:rFonts w:ascii="宋体" w:hAnsi="宋体" w:cs="宋体"/>
          <w:sz w:val="24"/>
          <w:szCs w:val="24"/>
        </w:rPr>
        <w:t>25</w:t>
      </w:r>
      <w:r w:rsidRPr="004F1630">
        <w:rPr>
          <w:rFonts w:ascii="宋体" w:hAnsi="宋体" w:cs="宋体" w:hint="eastAsia"/>
          <w:sz w:val="24"/>
          <w:szCs w:val="24"/>
        </w:rPr>
        <w:t>个应用，包括云搜索</w:t>
      </w:r>
      <w:r w:rsidRPr="004F1630">
        <w:rPr>
          <w:rFonts w:ascii="宋体" w:hAnsi="宋体" w:cs="宋体"/>
          <w:sz w:val="24"/>
          <w:szCs w:val="24"/>
        </w:rPr>
        <w:t>8</w:t>
      </w:r>
      <w:r w:rsidRPr="004F1630">
        <w:rPr>
          <w:rFonts w:ascii="宋体" w:hAnsi="宋体" w:cs="宋体" w:hint="eastAsia"/>
          <w:sz w:val="24"/>
          <w:szCs w:val="24"/>
        </w:rPr>
        <w:t>个、综合查询</w:t>
      </w:r>
      <w:r w:rsidRPr="004F1630">
        <w:rPr>
          <w:rFonts w:ascii="宋体" w:hAnsi="宋体" w:cs="宋体"/>
          <w:sz w:val="24"/>
          <w:szCs w:val="24"/>
        </w:rPr>
        <w:t>2</w:t>
      </w:r>
      <w:r w:rsidRPr="004F1630">
        <w:rPr>
          <w:rFonts w:ascii="宋体" w:hAnsi="宋体" w:cs="宋体" w:hint="eastAsia"/>
          <w:sz w:val="24"/>
          <w:szCs w:val="24"/>
        </w:rPr>
        <w:t>个、批量查询</w:t>
      </w:r>
      <w:r w:rsidRPr="004F1630">
        <w:rPr>
          <w:rFonts w:ascii="宋体" w:hAnsi="宋体" w:cs="宋体"/>
          <w:sz w:val="24"/>
          <w:szCs w:val="24"/>
        </w:rPr>
        <w:t>1</w:t>
      </w:r>
      <w:r w:rsidRPr="004F1630">
        <w:rPr>
          <w:rFonts w:ascii="宋体" w:hAnsi="宋体" w:cs="宋体" w:hint="eastAsia"/>
          <w:sz w:val="24"/>
          <w:szCs w:val="24"/>
        </w:rPr>
        <w:t>个、请求服务</w:t>
      </w:r>
      <w:r w:rsidRPr="004F1630">
        <w:rPr>
          <w:rFonts w:ascii="宋体" w:hAnsi="宋体" w:cs="宋体"/>
          <w:sz w:val="24"/>
          <w:szCs w:val="24"/>
        </w:rPr>
        <w:t>2</w:t>
      </w:r>
      <w:r w:rsidRPr="004F1630">
        <w:rPr>
          <w:rFonts w:ascii="宋体" w:hAnsi="宋体" w:cs="宋体" w:hint="eastAsia"/>
          <w:sz w:val="24"/>
          <w:szCs w:val="24"/>
        </w:rPr>
        <w:t>个、短信服务</w:t>
      </w:r>
      <w:r w:rsidRPr="004F1630">
        <w:rPr>
          <w:rFonts w:ascii="宋体" w:hAnsi="宋体" w:cs="宋体"/>
          <w:sz w:val="24"/>
          <w:szCs w:val="24"/>
        </w:rPr>
        <w:t>1</w:t>
      </w:r>
      <w:r w:rsidRPr="004F1630">
        <w:rPr>
          <w:rFonts w:ascii="宋体" w:hAnsi="宋体" w:cs="宋体" w:hint="eastAsia"/>
          <w:sz w:val="24"/>
          <w:szCs w:val="24"/>
        </w:rPr>
        <w:t>个、</w:t>
      </w:r>
      <w:r w:rsidRPr="004F1630">
        <w:rPr>
          <w:rFonts w:ascii="宋体" w:hAnsi="宋体" w:cs="宋体"/>
          <w:sz w:val="24"/>
          <w:szCs w:val="24"/>
        </w:rPr>
        <w:t>etl</w:t>
      </w:r>
      <w:r w:rsidRPr="004F1630">
        <w:rPr>
          <w:rFonts w:ascii="宋体" w:hAnsi="宋体" w:cs="宋体" w:hint="eastAsia"/>
          <w:sz w:val="24"/>
          <w:szCs w:val="24"/>
        </w:rPr>
        <w:t>抽取工具</w:t>
      </w:r>
      <w:r w:rsidRPr="004F1630">
        <w:rPr>
          <w:rFonts w:ascii="宋体" w:hAnsi="宋体" w:cs="宋体"/>
          <w:sz w:val="24"/>
          <w:szCs w:val="24"/>
        </w:rPr>
        <w:t>1</w:t>
      </w:r>
      <w:r w:rsidRPr="004F1630">
        <w:rPr>
          <w:rFonts w:ascii="宋体" w:hAnsi="宋体" w:cs="宋体" w:hint="eastAsia"/>
          <w:sz w:val="24"/>
          <w:szCs w:val="24"/>
        </w:rPr>
        <w:t>个、总线数据文件解析应用</w:t>
      </w:r>
      <w:r w:rsidRPr="004F1630">
        <w:rPr>
          <w:rFonts w:ascii="宋体" w:hAnsi="宋体" w:cs="宋体"/>
          <w:sz w:val="24"/>
          <w:szCs w:val="24"/>
        </w:rPr>
        <w:t>10</w:t>
      </w:r>
      <w:r w:rsidRPr="004F1630">
        <w:rPr>
          <w:rFonts w:ascii="宋体" w:hAnsi="宋体" w:cs="宋体" w:hint="eastAsia"/>
          <w:sz w:val="24"/>
          <w:szCs w:val="24"/>
        </w:rPr>
        <w:t>个。</w:t>
      </w:r>
    </w:p>
    <w:p w:rsidR="00494A33" w:rsidRPr="004F1630" w:rsidRDefault="00494A33" w:rsidP="002717EE">
      <w:pPr>
        <w:spacing w:line="500" w:lineRule="exact"/>
        <w:ind w:firstLineChars="200" w:firstLine="31680"/>
        <w:jc w:val="left"/>
        <w:rPr>
          <w:rFonts w:ascii="宋体" w:cs="Times New Roman"/>
          <w:sz w:val="24"/>
          <w:szCs w:val="24"/>
        </w:rPr>
      </w:pPr>
      <w:r>
        <w:rPr>
          <w:rFonts w:ascii="宋体" w:hAnsi="宋体" w:cs="宋体"/>
          <w:sz w:val="24"/>
          <w:szCs w:val="24"/>
        </w:rPr>
        <w:t>2.5.3</w:t>
      </w:r>
      <w:r w:rsidRPr="004F1630">
        <w:rPr>
          <w:rFonts w:ascii="宋体" w:hAnsi="宋体" w:cs="宋体" w:hint="eastAsia"/>
          <w:sz w:val="24"/>
          <w:szCs w:val="24"/>
        </w:rPr>
        <w:t>接口：巡检福州数办人员核查比对接口、其他部门数据共享接口、机房监控报警接口、短信平台接口。</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对巡检结果进行跟踪、处理和记录，每月初将上月巡检结果形成报告，并提交市局相关领导签字确认。</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sz w:val="24"/>
          <w:szCs w:val="24"/>
        </w:rPr>
        <w:t>2.6</w:t>
      </w:r>
      <w:r w:rsidRPr="004F1630">
        <w:rPr>
          <w:rFonts w:ascii="宋体" w:hAnsi="宋体" w:cs="宋体" w:hint="eastAsia"/>
          <w:sz w:val="24"/>
          <w:szCs w:val="24"/>
        </w:rPr>
        <w:t>数据维护支持</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处理市局用户转交的数据维护、数据比对分析、用户机构调整、数据统计、数据对接、接口调试等。</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sz w:val="24"/>
          <w:szCs w:val="24"/>
        </w:rPr>
        <w:t>2.7</w:t>
      </w:r>
      <w:r w:rsidRPr="004F1630">
        <w:rPr>
          <w:rFonts w:ascii="宋体" w:hAnsi="宋体" w:cs="宋体" w:hint="eastAsia"/>
          <w:sz w:val="24"/>
          <w:szCs w:val="24"/>
        </w:rPr>
        <w:t>用户和机构维护</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根据市局要求</w:t>
      </w:r>
      <w:r>
        <w:rPr>
          <w:rFonts w:ascii="宋体" w:hAnsi="宋体" w:cs="宋体"/>
          <w:sz w:val="24"/>
          <w:szCs w:val="24"/>
        </w:rPr>
        <w:t>(</w:t>
      </w:r>
      <w:r w:rsidRPr="004F1630">
        <w:rPr>
          <w:rFonts w:ascii="宋体" w:hAnsi="宋体" w:cs="宋体" w:hint="eastAsia"/>
          <w:sz w:val="24"/>
          <w:szCs w:val="24"/>
        </w:rPr>
        <w:t>如区划调整或新增机构、用户</w:t>
      </w:r>
      <w:r>
        <w:rPr>
          <w:rFonts w:ascii="宋体" w:hAnsi="宋体" w:cs="宋体"/>
          <w:sz w:val="24"/>
          <w:szCs w:val="24"/>
        </w:rPr>
        <w:t>)</w:t>
      </w:r>
      <w:r w:rsidRPr="004F1630">
        <w:rPr>
          <w:rFonts w:ascii="宋体" w:hAnsi="宋体" w:cs="宋体" w:hint="eastAsia"/>
          <w:sz w:val="24"/>
          <w:szCs w:val="24"/>
        </w:rPr>
        <w:t>，以市局人事信息为准，自动更新新增警员信息；人工维护为辅，协助市局人事调动和权限分配。</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sz w:val="24"/>
          <w:szCs w:val="24"/>
        </w:rPr>
        <w:t>2.8</w:t>
      </w:r>
      <w:r w:rsidRPr="004F1630">
        <w:rPr>
          <w:rFonts w:ascii="宋体" w:hAnsi="宋体" w:cs="宋体" w:hint="eastAsia"/>
          <w:sz w:val="24"/>
          <w:szCs w:val="24"/>
        </w:rPr>
        <w:t>统计分析支持</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根据市局有关部门考核和汇报的需要，配合用户在系统数据库做一些特殊报表的统计，根据业务要求，分析数据的变化趋势。例如</w:t>
      </w:r>
      <w:r w:rsidRPr="00B06713">
        <w:rPr>
          <w:rFonts w:ascii="宋体" w:hAnsi="宋体" w:cs="宋体" w:hint="eastAsia"/>
          <w:sz w:val="24"/>
          <w:szCs w:val="24"/>
        </w:rPr>
        <w:t>闽侯、上街查前科名单比对</w:t>
      </w:r>
      <w:r w:rsidRPr="004F1630">
        <w:rPr>
          <w:rFonts w:ascii="宋体" w:hAnsi="宋体" w:cs="宋体" w:hint="eastAsia"/>
          <w:sz w:val="24"/>
          <w:szCs w:val="24"/>
        </w:rPr>
        <w:t>、</w:t>
      </w:r>
      <w:r w:rsidRPr="00B06713">
        <w:rPr>
          <w:rFonts w:ascii="宋体" w:hAnsi="宋体" w:cs="宋体"/>
          <w:sz w:val="24"/>
          <w:szCs w:val="24"/>
        </w:rPr>
        <w:t>7</w:t>
      </w:r>
      <w:r w:rsidRPr="00B06713">
        <w:rPr>
          <w:rFonts w:ascii="宋体" w:hAnsi="宋体" w:cs="宋体" w:hint="eastAsia"/>
          <w:sz w:val="24"/>
          <w:szCs w:val="24"/>
        </w:rPr>
        <w:t>座及以下小型车辆清单数据抽取</w:t>
      </w:r>
      <w:r w:rsidRPr="004F1630">
        <w:rPr>
          <w:rFonts w:ascii="宋体" w:hAnsi="宋体" w:cs="宋体" w:hint="eastAsia"/>
          <w:sz w:val="24"/>
          <w:szCs w:val="24"/>
        </w:rPr>
        <w:t>、</w:t>
      </w:r>
      <w:r w:rsidRPr="00B06713">
        <w:rPr>
          <w:rFonts w:ascii="宋体" w:hAnsi="宋体" w:cs="宋体"/>
          <w:sz w:val="24"/>
          <w:szCs w:val="24"/>
        </w:rPr>
        <w:t>2019</w:t>
      </w:r>
      <w:r w:rsidRPr="00B06713">
        <w:rPr>
          <w:rFonts w:ascii="宋体" w:hAnsi="宋体" w:cs="宋体" w:hint="eastAsia"/>
          <w:sz w:val="24"/>
          <w:szCs w:val="24"/>
        </w:rPr>
        <w:t>征兵数据统计</w:t>
      </w:r>
      <w:r w:rsidRPr="004F1630">
        <w:rPr>
          <w:rFonts w:ascii="宋体" w:hAnsi="宋体" w:cs="宋体" w:hint="eastAsia"/>
          <w:sz w:val="24"/>
          <w:szCs w:val="24"/>
        </w:rPr>
        <w:t>、</w:t>
      </w:r>
      <w:r w:rsidRPr="00B06713">
        <w:rPr>
          <w:rFonts w:ascii="宋体" w:hAnsi="宋体" w:cs="宋体"/>
          <w:sz w:val="24"/>
          <w:szCs w:val="24"/>
        </w:rPr>
        <w:t>2019</w:t>
      </w:r>
      <w:r w:rsidRPr="00B06713">
        <w:rPr>
          <w:rFonts w:ascii="宋体" w:hAnsi="宋体" w:cs="宋体" w:hint="eastAsia"/>
          <w:sz w:val="24"/>
          <w:szCs w:val="24"/>
        </w:rPr>
        <w:t>陪审员数据</w:t>
      </w:r>
      <w:r w:rsidRPr="004F1630">
        <w:rPr>
          <w:rFonts w:ascii="宋体" w:hAnsi="宋体" w:cs="宋体" w:hint="eastAsia"/>
          <w:sz w:val="24"/>
          <w:szCs w:val="24"/>
        </w:rPr>
        <w:t>、</w:t>
      </w:r>
      <w:r w:rsidRPr="00B06713">
        <w:rPr>
          <w:rFonts w:ascii="宋体" w:hAnsi="宋体" w:cs="宋体"/>
          <w:sz w:val="24"/>
          <w:szCs w:val="24"/>
        </w:rPr>
        <w:t>2019</w:t>
      </w:r>
      <w:r w:rsidRPr="00B06713">
        <w:rPr>
          <w:rFonts w:ascii="宋体" w:hAnsi="宋体" w:cs="宋体" w:hint="eastAsia"/>
          <w:sz w:val="24"/>
          <w:szCs w:val="24"/>
        </w:rPr>
        <w:t>五城区适龄儿童</w:t>
      </w:r>
      <w:r w:rsidRPr="004F1630">
        <w:rPr>
          <w:rFonts w:ascii="宋体" w:hAnsi="宋体" w:cs="宋体" w:hint="eastAsia"/>
          <w:sz w:val="24"/>
          <w:szCs w:val="24"/>
        </w:rPr>
        <w:t>、</w:t>
      </w:r>
      <w:r w:rsidRPr="00B06713">
        <w:rPr>
          <w:rFonts w:ascii="宋体" w:hAnsi="宋体" w:cs="宋体"/>
          <w:sz w:val="24"/>
          <w:szCs w:val="24"/>
        </w:rPr>
        <w:t>90</w:t>
      </w:r>
      <w:r w:rsidRPr="00B06713">
        <w:rPr>
          <w:rFonts w:ascii="宋体" w:hAnsi="宋体" w:cs="宋体" w:hint="eastAsia"/>
          <w:sz w:val="24"/>
          <w:szCs w:val="24"/>
        </w:rPr>
        <w:t>类资源数据抽取切换巨龙表</w:t>
      </w:r>
      <w:r w:rsidRPr="004F1630">
        <w:rPr>
          <w:rFonts w:ascii="宋体" w:hAnsi="宋体" w:cs="宋体" w:hint="eastAsia"/>
          <w:sz w:val="24"/>
          <w:szCs w:val="24"/>
        </w:rPr>
        <w:t>、</w:t>
      </w:r>
      <w:r w:rsidRPr="00B06713">
        <w:rPr>
          <w:rFonts w:ascii="宋体" w:hAnsi="宋体" w:cs="宋体" w:hint="eastAsia"/>
          <w:sz w:val="24"/>
          <w:szCs w:val="24"/>
        </w:rPr>
        <w:t>自然人行政处罚案件信息</w:t>
      </w:r>
      <w:r w:rsidRPr="004F1630">
        <w:rPr>
          <w:rFonts w:ascii="宋体" w:hAnsi="宋体" w:cs="宋体" w:hint="eastAsia"/>
          <w:sz w:val="24"/>
          <w:szCs w:val="24"/>
        </w:rPr>
        <w:t>、</w:t>
      </w:r>
      <w:r w:rsidRPr="00B06713">
        <w:rPr>
          <w:rFonts w:ascii="宋体" w:hAnsi="宋体" w:cs="宋体" w:hint="eastAsia"/>
          <w:sz w:val="24"/>
          <w:szCs w:val="24"/>
        </w:rPr>
        <w:t>交警电动车与常口流口比对需求</w:t>
      </w:r>
      <w:r w:rsidRPr="004F1630">
        <w:rPr>
          <w:rFonts w:ascii="宋体" w:hAnsi="宋体" w:cs="宋体" w:hint="eastAsia"/>
          <w:sz w:val="24"/>
          <w:szCs w:val="24"/>
        </w:rPr>
        <w:t>、</w:t>
      </w:r>
      <w:r w:rsidRPr="00B06713">
        <w:rPr>
          <w:rFonts w:ascii="宋体" w:hAnsi="宋体" w:cs="宋体" w:hint="eastAsia"/>
          <w:sz w:val="24"/>
          <w:szCs w:val="24"/>
        </w:rPr>
        <w:t>鼓楼地址信息</w:t>
      </w:r>
      <w:bookmarkStart w:id="0" w:name="_GoBack"/>
      <w:bookmarkEnd w:id="0"/>
      <w:r w:rsidRPr="004F1630">
        <w:rPr>
          <w:rFonts w:ascii="宋体" w:hAnsi="宋体" w:cs="宋体" w:hint="eastAsia"/>
          <w:sz w:val="24"/>
          <w:szCs w:val="24"/>
        </w:rPr>
        <w:t>数据等等。</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sz w:val="24"/>
          <w:szCs w:val="24"/>
        </w:rPr>
        <w:t>3</w:t>
      </w:r>
      <w:r>
        <w:rPr>
          <w:rFonts w:ascii="宋体" w:hAnsi="宋体" w:cs="宋体" w:hint="eastAsia"/>
          <w:sz w:val="24"/>
          <w:szCs w:val="24"/>
        </w:rPr>
        <w:t>、</w:t>
      </w:r>
      <w:r w:rsidRPr="004F1630">
        <w:rPr>
          <w:rFonts w:ascii="宋体" w:hAnsi="宋体" w:cs="宋体" w:hint="eastAsia"/>
          <w:sz w:val="24"/>
          <w:szCs w:val="24"/>
        </w:rPr>
        <w:t>服务人员</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hint="eastAsia"/>
          <w:sz w:val="24"/>
          <w:szCs w:val="24"/>
        </w:rPr>
        <w:t>用户正常上班时间，提供</w:t>
      </w:r>
      <w:r w:rsidRPr="004F1630">
        <w:rPr>
          <w:rFonts w:ascii="宋体" w:hAnsi="宋体" w:cs="宋体"/>
          <w:sz w:val="24"/>
          <w:szCs w:val="24"/>
        </w:rPr>
        <w:t>1</w:t>
      </w:r>
      <w:r w:rsidRPr="004F1630">
        <w:rPr>
          <w:rFonts w:ascii="宋体" w:hAnsi="宋体" w:cs="宋体" w:hint="eastAsia"/>
          <w:sz w:val="24"/>
          <w:szCs w:val="24"/>
        </w:rPr>
        <w:t>人进行日常巡检及维护。</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sz w:val="24"/>
          <w:szCs w:val="24"/>
        </w:rPr>
        <w:t>4</w:t>
      </w:r>
      <w:r>
        <w:rPr>
          <w:rFonts w:ascii="宋体" w:hAnsi="宋体" w:cs="宋体" w:hint="eastAsia"/>
          <w:sz w:val="24"/>
          <w:szCs w:val="24"/>
        </w:rPr>
        <w:t>、服务期限</w:t>
      </w:r>
    </w:p>
    <w:p w:rsidR="00494A33" w:rsidRPr="004F1630" w:rsidRDefault="00494A33" w:rsidP="002717EE">
      <w:pPr>
        <w:spacing w:line="500" w:lineRule="exact"/>
        <w:ind w:firstLineChars="200" w:firstLine="31680"/>
        <w:jc w:val="left"/>
        <w:rPr>
          <w:rFonts w:ascii="宋体" w:cs="Times New Roman"/>
          <w:sz w:val="24"/>
          <w:szCs w:val="24"/>
        </w:rPr>
      </w:pPr>
      <w:r>
        <w:rPr>
          <w:rFonts w:ascii="宋体" w:hAnsi="宋体" w:cs="宋体" w:hint="eastAsia"/>
          <w:sz w:val="24"/>
          <w:szCs w:val="24"/>
        </w:rPr>
        <w:t>从</w:t>
      </w:r>
      <w:r>
        <w:rPr>
          <w:rFonts w:ascii="宋体" w:hAnsi="宋体" w:cs="宋体"/>
          <w:sz w:val="24"/>
          <w:szCs w:val="24"/>
        </w:rPr>
        <w:t>2019</w:t>
      </w:r>
      <w:r>
        <w:rPr>
          <w:rFonts w:ascii="宋体" w:hAnsi="宋体" w:cs="宋体" w:hint="eastAsia"/>
          <w:sz w:val="24"/>
          <w:szCs w:val="24"/>
        </w:rPr>
        <w:t>年</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15</w:t>
      </w:r>
      <w:r>
        <w:rPr>
          <w:rFonts w:ascii="宋体" w:hAnsi="宋体" w:cs="宋体" w:hint="eastAsia"/>
          <w:sz w:val="24"/>
          <w:szCs w:val="24"/>
        </w:rPr>
        <w:t>日至</w:t>
      </w:r>
      <w:r>
        <w:rPr>
          <w:rFonts w:ascii="宋体" w:hAnsi="宋体" w:cs="宋体"/>
          <w:sz w:val="24"/>
          <w:szCs w:val="24"/>
        </w:rPr>
        <w:t>2020</w:t>
      </w:r>
      <w:r>
        <w:rPr>
          <w:rFonts w:ascii="宋体" w:hAnsi="宋体" w:cs="宋体" w:hint="eastAsia"/>
          <w:sz w:val="24"/>
          <w:szCs w:val="24"/>
        </w:rPr>
        <w:t>年</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14</w:t>
      </w:r>
      <w:r>
        <w:rPr>
          <w:rFonts w:ascii="宋体" w:hAnsi="宋体" w:cs="宋体" w:hint="eastAsia"/>
          <w:sz w:val="24"/>
          <w:szCs w:val="24"/>
        </w:rPr>
        <w:t>日止，期限</w:t>
      </w:r>
      <w:r>
        <w:rPr>
          <w:rFonts w:ascii="宋体" w:hAnsi="宋体" w:cs="宋体"/>
          <w:sz w:val="24"/>
          <w:szCs w:val="24"/>
        </w:rPr>
        <w:t>1</w:t>
      </w:r>
      <w:r w:rsidRPr="004F1630">
        <w:rPr>
          <w:rFonts w:ascii="宋体" w:hAnsi="宋体" w:cs="宋体" w:hint="eastAsia"/>
          <w:sz w:val="24"/>
          <w:szCs w:val="24"/>
        </w:rPr>
        <w:t>年</w:t>
      </w:r>
      <w:r>
        <w:rPr>
          <w:rFonts w:ascii="宋体" w:hAnsi="宋体" w:cs="宋体"/>
          <w:sz w:val="24"/>
          <w:szCs w:val="24"/>
        </w:rPr>
        <w:t>(</w:t>
      </w:r>
      <w:r w:rsidRPr="004F1630">
        <w:rPr>
          <w:rFonts w:ascii="宋体" w:hAnsi="宋体" w:cs="宋体"/>
          <w:sz w:val="24"/>
          <w:szCs w:val="24"/>
        </w:rPr>
        <w:t>12</w:t>
      </w:r>
      <w:r w:rsidRPr="004F1630">
        <w:rPr>
          <w:rFonts w:ascii="宋体" w:hAnsi="宋体" w:cs="宋体" w:hint="eastAsia"/>
          <w:sz w:val="24"/>
          <w:szCs w:val="24"/>
        </w:rPr>
        <w:t>个自然月</w:t>
      </w:r>
      <w:r>
        <w:rPr>
          <w:rFonts w:ascii="宋体" w:hAnsi="宋体" w:cs="宋体"/>
          <w:sz w:val="24"/>
          <w:szCs w:val="24"/>
        </w:rPr>
        <w:t>)</w:t>
      </w:r>
      <w:r w:rsidRPr="004F1630">
        <w:rPr>
          <w:rFonts w:ascii="宋体" w:hAnsi="宋体" w:cs="宋体" w:hint="eastAsia"/>
          <w:sz w:val="24"/>
          <w:szCs w:val="24"/>
        </w:rPr>
        <w:t>。</w:t>
      </w:r>
    </w:p>
    <w:p w:rsidR="00494A33" w:rsidRPr="004F1630" w:rsidRDefault="00494A33" w:rsidP="002717EE">
      <w:pPr>
        <w:spacing w:line="500" w:lineRule="exact"/>
        <w:ind w:firstLineChars="200" w:firstLine="31680"/>
        <w:jc w:val="left"/>
        <w:rPr>
          <w:rFonts w:ascii="宋体" w:cs="Times New Roman"/>
          <w:sz w:val="24"/>
          <w:szCs w:val="24"/>
        </w:rPr>
      </w:pPr>
      <w:r w:rsidRPr="004F1630">
        <w:rPr>
          <w:rFonts w:ascii="宋体" w:hAnsi="宋体" w:cs="宋体"/>
          <w:sz w:val="24"/>
          <w:szCs w:val="24"/>
        </w:rPr>
        <w:t>5</w:t>
      </w:r>
      <w:r>
        <w:rPr>
          <w:rFonts w:ascii="宋体" w:hAnsi="宋体" w:cs="宋体" w:hint="eastAsia"/>
          <w:sz w:val="24"/>
          <w:szCs w:val="24"/>
        </w:rPr>
        <w:t>、</w:t>
      </w:r>
      <w:r w:rsidRPr="004F1630">
        <w:rPr>
          <w:rFonts w:ascii="宋体" w:hAnsi="宋体" w:cs="宋体" w:hint="eastAsia"/>
          <w:sz w:val="24"/>
          <w:szCs w:val="24"/>
        </w:rPr>
        <w:t>服务方式</w:t>
      </w:r>
    </w:p>
    <w:p w:rsidR="00494A33" w:rsidRDefault="00494A33" w:rsidP="004A2335">
      <w:pPr>
        <w:rPr>
          <w:rFonts w:ascii="宋体" w:cs="Times New Roman"/>
          <w:sz w:val="24"/>
          <w:szCs w:val="24"/>
        </w:rPr>
      </w:pPr>
      <w:r w:rsidRPr="004F1630">
        <w:rPr>
          <w:rFonts w:ascii="宋体" w:hAnsi="宋体" w:cs="宋体" w:hint="eastAsia"/>
          <w:sz w:val="24"/>
          <w:szCs w:val="24"/>
        </w:rPr>
        <w:t>提供全年</w:t>
      </w:r>
      <w:r w:rsidRPr="004F1630">
        <w:rPr>
          <w:rFonts w:ascii="宋体" w:hAnsi="宋体" w:cs="宋体"/>
          <w:sz w:val="24"/>
          <w:szCs w:val="24"/>
        </w:rPr>
        <w:t>7</w:t>
      </w:r>
      <w:r w:rsidRPr="004F1630">
        <w:rPr>
          <w:rFonts w:ascii="宋体" w:hAnsi="宋体" w:cs="宋体" w:hint="eastAsia"/>
          <w:sz w:val="24"/>
          <w:szCs w:val="24"/>
        </w:rPr>
        <w:t>×</w:t>
      </w:r>
      <w:r w:rsidRPr="004F1630">
        <w:rPr>
          <w:rFonts w:ascii="宋体" w:hAnsi="宋体" w:cs="宋体"/>
          <w:sz w:val="24"/>
          <w:szCs w:val="24"/>
        </w:rPr>
        <w:t>8</w:t>
      </w:r>
      <w:r w:rsidRPr="004F1630">
        <w:rPr>
          <w:rFonts w:ascii="宋体" w:hAnsi="宋体" w:cs="宋体" w:hint="eastAsia"/>
          <w:sz w:val="24"/>
          <w:szCs w:val="24"/>
        </w:rPr>
        <w:t>小时电话技术支持服务。出现系统故障时，要求立即响应，必须在</w:t>
      </w:r>
      <w:r w:rsidRPr="004F1630">
        <w:rPr>
          <w:rFonts w:ascii="宋体" w:hAnsi="宋体" w:cs="宋体"/>
          <w:sz w:val="24"/>
          <w:szCs w:val="24"/>
        </w:rPr>
        <w:t>1</w:t>
      </w:r>
      <w:r w:rsidRPr="004F1630">
        <w:rPr>
          <w:rFonts w:ascii="宋体" w:hAnsi="宋体" w:cs="宋体" w:hint="eastAsia"/>
          <w:sz w:val="24"/>
          <w:szCs w:val="24"/>
        </w:rPr>
        <w:t>小时内到达用户故障现场。</w:t>
      </w:r>
    </w:p>
    <w:p w:rsidR="00494A33" w:rsidRPr="00BB08D3" w:rsidRDefault="00494A33" w:rsidP="005758CA">
      <w:pPr>
        <w:widowControl/>
        <w:spacing w:before="100" w:beforeAutospacing="1" w:after="100" w:afterAutospacing="1" w:line="360" w:lineRule="auto"/>
        <w:jc w:val="left"/>
        <w:rPr>
          <w:rFonts w:cs="Times New Roman"/>
          <w:b/>
          <w:bCs/>
        </w:rPr>
      </w:pPr>
      <w:r>
        <w:rPr>
          <w:rFonts w:ascii="宋体" w:hAnsi="宋体" w:cs="宋体"/>
          <w:b/>
          <w:bCs/>
          <w:kern w:val="0"/>
          <w:sz w:val="24"/>
          <w:szCs w:val="24"/>
        </w:rPr>
        <w:t xml:space="preserve">    6</w:t>
      </w:r>
      <w:r>
        <w:rPr>
          <w:rFonts w:ascii="宋体" w:hAnsi="宋体" w:cs="宋体" w:hint="eastAsia"/>
          <w:b/>
          <w:bCs/>
          <w:kern w:val="0"/>
          <w:sz w:val="24"/>
          <w:szCs w:val="24"/>
        </w:rPr>
        <w:t>、</w:t>
      </w:r>
      <w:r w:rsidRPr="00BB08D3">
        <w:rPr>
          <w:rFonts w:ascii="宋体" w:hAnsi="宋体" w:cs="宋体" w:hint="eastAsia"/>
          <w:b/>
          <w:bCs/>
          <w:kern w:val="0"/>
          <w:sz w:val="24"/>
          <w:szCs w:val="24"/>
        </w:rPr>
        <w:t>验收要求：</w:t>
      </w:r>
    </w:p>
    <w:p w:rsidR="00494A33" w:rsidRDefault="00494A33" w:rsidP="005758CA">
      <w:pPr>
        <w:widowControl/>
        <w:spacing w:before="100" w:beforeAutospacing="1" w:after="100" w:afterAutospacing="1" w:line="360" w:lineRule="auto"/>
        <w:jc w:val="left"/>
        <w:rPr>
          <w:rFonts w:cs="Times New Roman"/>
        </w:rPr>
      </w:pPr>
      <w:r w:rsidRPr="00BB08D3">
        <w:rPr>
          <w:rFonts w:ascii="宋体" w:hAnsi="宋体" w:cs="宋体" w:hint="eastAsia"/>
          <w:kern w:val="0"/>
          <w:sz w:val="24"/>
          <w:szCs w:val="24"/>
        </w:rPr>
        <w:t>服务期满后，服务商需将服务期内的现场服务记录及现场巡检报告装订成册作为验收文档。</w:t>
      </w:r>
    </w:p>
    <w:p w:rsidR="00494A33" w:rsidRPr="00BB08D3" w:rsidRDefault="00494A33" w:rsidP="005758CA">
      <w:pPr>
        <w:widowControl/>
        <w:spacing w:before="100" w:beforeAutospacing="1" w:after="100" w:afterAutospacing="1" w:line="360" w:lineRule="auto"/>
        <w:jc w:val="left"/>
        <w:rPr>
          <w:rFonts w:cs="Times New Roman"/>
          <w:b/>
          <w:bCs/>
        </w:rPr>
      </w:pPr>
      <w:r>
        <w:rPr>
          <w:rFonts w:ascii="宋体" w:hAnsi="宋体" w:cs="宋体"/>
          <w:b/>
          <w:bCs/>
          <w:kern w:val="0"/>
          <w:sz w:val="24"/>
          <w:szCs w:val="24"/>
        </w:rPr>
        <w:t xml:space="preserve">    7</w:t>
      </w:r>
      <w:r>
        <w:rPr>
          <w:rFonts w:ascii="宋体" w:hAnsi="宋体" w:cs="宋体" w:hint="eastAsia"/>
          <w:b/>
          <w:bCs/>
          <w:kern w:val="0"/>
          <w:sz w:val="24"/>
          <w:szCs w:val="24"/>
        </w:rPr>
        <w:t>、</w:t>
      </w:r>
      <w:r w:rsidRPr="00BB08D3">
        <w:rPr>
          <w:rFonts w:ascii="宋体" w:hAnsi="宋体" w:cs="宋体" w:hint="eastAsia"/>
          <w:b/>
          <w:bCs/>
          <w:kern w:val="0"/>
          <w:sz w:val="24"/>
          <w:szCs w:val="24"/>
        </w:rPr>
        <w:t>支付要求：</w:t>
      </w:r>
    </w:p>
    <w:p w:rsidR="00494A33" w:rsidRPr="00BB08D3" w:rsidRDefault="00494A33" w:rsidP="005758CA">
      <w:pPr>
        <w:widowControl/>
        <w:spacing w:before="100" w:beforeAutospacing="1" w:after="100" w:afterAutospacing="1" w:line="360" w:lineRule="auto"/>
        <w:jc w:val="left"/>
        <w:rPr>
          <w:rFonts w:cs="Times New Roman"/>
        </w:rPr>
      </w:pPr>
      <w:r w:rsidRPr="00BB08D3">
        <w:rPr>
          <w:rFonts w:ascii="宋体" w:hAnsi="宋体" w:cs="宋体" w:hint="eastAsia"/>
          <w:kern w:val="0"/>
          <w:sz w:val="24"/>
          <w:szCs w:val="24"/>
        </w:rPr>
        <w:t>合同签订后，成交供应商应提供合法有效的全额增值税发票，采购人支付合同款</w:t>
      </w:r>
      <w:r w:rsidRPr="00BB08D3">
        <w:rPr>
          <w:rFonts w:ascii="宋体" w:hAnsi="宋体" w:cs="宋体"/>
          <w:kern w:val="0"/>
          <w:sz w:val="24"/>
          <w:szCs w:val="24"/>
        </w:rPr>
        <w:t>50%</w:t>
      </w:r>
      <w:r w:rsidRPr="00BB08D3">
        <w:rPr>
          <w:rFonts w:ascii="宋体" w:hAnsi="宋体" w:cs="宋体" w:hint="eastAsia"/>
          <w:kern w:val="0"/>
          <w:sz w:val="24"/>
          <w:szCs w:val="24"/>
        </w:rPr>
        <w:t>的服务费用，服务期结束后，采购人支付剩余</w:t>
      </w:r>
      <w:r w:rsidRPr="00BB08D3">
        <w:rPr>
          <w:rFonts w:ascii="宋体" w:hAnsi="宋体" w:cs="宋体"/>
          <w:kern w:val="0"/>
          <w:sz w:val="24"/>
          <w:szCs w:val="24"/>
        </w:rPr>
        <w:t>50%</w:t>
      </w:r>
      <w:r w:rsidRPr="00BB08D3">
        <w:rPr>
          <w:rFonts w:ascii="宋体" w:hAnsi="宋体" w:cs="宋体" w:hint="eastAsia"/>
          <w:kern w:val="0"/>
          <w:sz w:val="24"/>
          <w:szCs w:val="24"/>
        </w:rPr>
        <w:t>的服务费用。</w:t>
      </w:r>
    </w:p>
    <w:p w:rsidR="00494A33" w:rsidRPr="005758CA" w:rsidRDefault="00494A33" w:rsidP="004A2335">
      <w:pPr>
        <w:rPr>
          <w:rFonts w:cs="Times New Roman"/>
        </w:rPr>
      </w:pPr>
    </w:p>
    <w:sectPr w:rsidR="00494A33" w:rsidRPr="005758CA" w:rsidSect="009332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A33" w:rsidRDefault="00494A33" w:rsidP="003B4C8B">
      <w:pPr>
        <w:rPr>
          <w:rFonts w:cs="Times New Roman"/>
        </w:rPr>
      </w:pPr>
      <w:r>
        <w:rPr>
          <w:rFonts w:cs="Times New Roman"/>
        </w:rPr>
        <w:separator/>
      </w:r>
    </w:p>
  </w:endnote>
  <w:endnote w:type="continuationSeparator" w:id="0">
    <w:p w:rsidR="00494A33" w:rsidRDefault="00494A33" w:rsidP="003B4C8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A33" w:rsidRDefault="00494A33" w:rsidP="003B4C8B">
      <w:pPr>
        <w:rPr>
          <w:rFonts w:cs="Times New Roman"/>
        </w:rPr>
      </w:pPr>
      <w:r>
        <w:rPr>
          <w:rFonts w:cs="Times New Roman"/>
        </w:rPr>
        <w:separator/>
      </w:r>
    </w:p>
  </w:footnote>
  <w:footnote w:type="continuationSeparator" w:id="0">
    <w:p w:rsidR="00494A33" w:rsidRDefault="00494A33" w:rsidP="003B4C8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2335"/>
    <w:rsid w:val="00013914"/>
    <w:rsid w:val="000C0176"/>
    <w:rsid w:val="00196412"/>
    <w:rsid w:val="002717EE"/>
    <w:rsid w:val="003B4C8B"/>
    <w:rsid w:val="00494A33"/>
    <w:rsid w:val="004A2335"/>
    <w:rsid w:val="004F1630"/>
    <w:rsid w:val="005758CA"/>
    <w:rsid w:val="00645F33"/>
    <w:rsid w:val="0069365A"/>
    <w:rsid w:val="0087653A"/>
    <w:rsid w:val="009315AF"/>
    <w:rsid w:val="00933258"/>
    <w:rsid w:val="009C0E23"/>
    <w:rsid w:val="009D2D15"/>
    <w:rsid w:val="00A4460D"/>
    <w:rsid w:val="00AB3F6D"/>
    <w:rsid w:val="00B06713"/>
    <w:rsid w:val="00B63B68"/>
    <w:rsid w:val="00BB08D3"/>
    <w:rsid w:val="00DB17A5"/>
    <w:rsid w:val="00DF1C97"/>
    <w:rsid w:val="00E33EAB"/>
    <w:rsid w:val="00E575B6"/>
    <w:rsid w:val="00EB11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35"/>
    <w:pPr>
      <w:widowControl w:val="0"/>
      <w:jc w:val="both"/>
    </w:pPr>
    <w:rPr>
      <w:rFonts w:ascii="黑体" w:hAnsi="黑体" w:cs="黑体"/>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4C8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B4C8B"/>
    <w:rPr>
      <w:rFonts w:ascii="黑体" w:eastAsia="宋体" w:hAnsi="黑体" w:cs="黑体"/>
      <w:sz w:val="18"/>
      <w:szCs w:val="18"/>
    </w:rPr>
  </w:style>
  <w:style w:type="paragraph" w:styleId="Footer">
    <w:name w:val="footer"/>
    <w:basedOn w:val="Normal"/>
    <w:link w:val="FooterChar"/>
    <w:uiPriority w:val="99"/>
    <w:rsid w:val="003B4C8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B4C8B"/>
    <w:rPr>
      <w:rFonts w:ascii="黑体" w:eastAsia="宋体" w:hAnsi="黑体"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8</Pages>
  <Words>754</Words>
  <Characters>4300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2019年度资源库及综合查询系统维保服务</dc:title>
  <dc:subject/>
  <dc:creator>sxp</dc:creator>
  <cp:keywords/>
  <dc:description/>
  <cp:lastModifiedBy>微软用户</cp:lastModifiedBy>
  <cp:revision>3</cp:revision>
  <dcterms:created xsi:type="dcterms:W3CDTF">2019-09-04T08:26:00Z</dcterms:created>
  <dcterms:modified xsi:type="dcterms:W3CDTF">2019-09-05T03:04:00Z</dcterms:modified>
</cp:coreProperties>
</file>