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AC" w:rsidRPr="00A30B7F" w:rsidRDefault="00CD5CAC">
      <w:pPr>
        <w:spacing w:line="240" w:lineRule="exact"/>
        <w:rPr>
          <w:rFonts w:asciiTheme="majorEastAsia" w:eastAsiaTheme="majorEastAsia" w:hAnsiTheme="majorEastAsia"/>
          <w:sz w:val="30"/>
          <w:szCs w:val="30"/>
        </w:rPr>
      </w:pPr>
    </w:p>
    <w:p w:rsidR="00CD5CAC" w:rsidRPr="00A30B7F" w:rsidRDefault="00CD5CAC">
      <w:pPr>
        <w:spacing w:before="48" w:after="48" w:line="240" w:lineRule="exact"/>
        <w:rPr>
          <w:rFonts w:asciiTheme="majorEastAsia" w:eastAsiaTheme="majorEastAsia" w:hAnsiTheme="majorEastAsia"/>
          <w:sz w:val="30"/>
          <w:szCs w:val="30"/>
        </w:rPr>
      </w:pPr>
    </w:p>
    <w:p w:rsidR="00CD5CAC" w:rsidRPr="00A30B7F" w:rsidRDefault="00CD5CAC">
      <w:pPr>
        <w:rPr>
          <w:rFonts w:asciiTheme="majorEastAsia" w:eastAsiaTheme="majorEastAsia" w:hAnsiTheme="majorEastAsia"/>
          <w:sz w:val="30"/>
          <w:szCs w:val="30"/>
        </w:rPr>
        <w:sectPr w:rsidR="00CD5CAC" w:rsidRPr="00A30B7F">
          <w:pgSz w:w="11900" w:h="16840"/>
          <w:pgMar w:top="1421" w:right="0" w:bottom="1061" w:left="0" w:header="0" w:footer="3" w:gutter="0"/>
          <w:cols w:space="720"/>
          <w:noEndnote/>
          <w:docGrid w:linePitch="360"/>
        </w:sectPr>
      </w:pPr>
    </w:p>
    <w:p w:rsidR="00CD5CAC" w:rsidRPr="00A30B7F" w:rsidRDefault="00A97452">
      <w:pPr>
        <w:pStyle w:val="MSGENFONTSTYLENAMETEMPLATEROLELEVELMSGENFONTSTYLENAMEBYROLEHEADING30"/>
        <w:keepNext/>
        <w:keepLines/>
        <w:shd w:val="clear" w:color="auto" w:fill="auto"/>
        <w:spacing w:after="752"/>
        <w:ind w:left="520"/>
        <w:rPr>
          <w:rFonts w:asciiTheme="majorEastAsia" w:eastAsiaTheme="majorEastAsia" w:hAnsiTheme="majorEastAsia"/>
          <w:sz w:val="30"/>
          <w:szCs w:val="30"/>
        </w:rPr>
      </w:pPr>
      <w:bookmarkStart w:id="0" w:name="bookmark0"/>
      <w:r w:rsidRPr="00A30B7F">
        <w:rPr>
          <w:rFonts w:asciiTheme="majorEastAsia" w:eastAsiaTheme="majorEastAsia" w:hAnsiTheme="majorEastAsia"/>
          <w:sz w:val="30"/>
          <w:szCs w:val="30"/>
        </w:rPr>
        <w:lastRenderedPageBreak/>
        <w:t>福建日报社“四害”防治服务项目内容及要求</w:t>
      </w:r>
      <w:bookmarkEnd w:id="0"/>
    </w:p>
    <w:p w:rsidR="00CD5CAC" w:rsidRPr="00A30B7F" w:rsidRDefault="00A97452">
      <w:pPr>
        <w:pStyle w:val="MSGENFONTSTYLENAMETEMPLATEROLENUMBERMSGENFONTSTYLENAMEBYROLETEXT30"/>
        <w:shd w:val="clear" w:color="auto" w:fill="auto"/>
        <w:spacing w:before="0" w:after="0"/>
        <w:ind w:left="200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一、项目概况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spacing w:before="0" w:after="815"/>
        <w:ind w:left="200" w:right="980" w:firstLine="6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福建日报社“四害”防治服务项目，项目地点为福州市华林路84 号采编大楼、附楼和职工食堂，服务期限为自合同签订之日起为期1 年，总预算约为38000元。</w:t>
      </w:r>
    </w:p>
    <w:p w:rsidR="00CD5CAC" w:rsidRPr="00A30B7F" w:rsidRDefault="00A97452">
      <w:pPr>
        <w:pStyle w:val="MSGENFONTSTYLENAMETEMPLATEROLEMSGENFONTSTYLENAMEBYROLETABLECAPTION0"/>
        <w:framePr w:w="9898" w:wrap="notBeside" w:vAnchor="text" w:hAnchor="text" w:y="1"/>
        <w:shd w:val="clear" w:color="auto" w:fill="auto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二、药品要求</w:t>
      </w:r>
    </w:p>
    <w:p w:rsidR="00AB0C1E" w:rsidRPr="00AB0C1E" w:rsidRDefault="00AB0C1E" w:rsidP="00AB0C1E">
      <w:pPr>
        <w:pStyle w:val="MSGENFONTSTYLENAMETEMPLATEROLEMSGENFONTSTYLENAMEBYROLETABLECAPTION0"/>
        <w:framePr w:w="9898" w:wrap="notBeside" w:vAnchor="text" w:hAnchor="text" w:y="1"/>
        <w:rPr>
          <w:rFonts w:asciiTheme="majorEastAsia" w:eastAsiaTheme="majorEastAsia" w:hAnsiTheme="majorEastAsia"/>
          <w:sz w:val="30"/>
          <w:szCs w:val="30"/>
        </w:rPr>
      </w:pPr>
      <w:r w:rsidRPr="00AB0C1E">
        <w:rPr>
          <w:rFonts w:asciiTheme="majorEastAsia" w:eastAsiaTheme="majorEastAsia" w:hAnsiTheme="majorEastAsia" w:hint="eastAsia"/>
          <w:sz w:val="30"/>
          <w:szCs w:val="30"/>
        </w:rPr>
        <w:t>灭鼠药</w:t>
      </w:r>
      <w:r w:rsidRPr="00AB0C1E">
        <w:rPr>
          <w:rFonts w:asciiTheme="majorEastAsia" w:eastAsiaTheme="majorEastAsia" w:hAnsiTheme="majorEastAsia"/>
          <w:sz w:val="30"/>
          <w:szCs w:val="30"/>
        </w:rPr>
        <w:t>&gt;0.005%</w:t>
      </w:r>
      <w:proofErr w:type="gramStart"/>
      <w:r w:rsidRPr="00AB0C1E">
        <w:rPr>
          <w:rFonts w:asciiTheme="majorEastAsia" w:eastAsiaTheme="majorEastAsia" w:hAnsiTheme="majorEastAsia" w:hint="eastAsia"/>
          <w:sz w:val="30"/>
          <w:szCs w:val="30"/>
        </w:rPr>
        <w:t>溴鼠灵</w:t>
      </w:r>
      <w:proofErr w:type="gramEnd"/>
      <w:r w:rsidRPr="00AB0C1E">
        <w:rPr>
          <w:rFonts w:asciiTheme="majorEastAsia" w:eastAsiaTheme="majorEastAsia" w:hAnsiTheme="majorEastAsia" w:hint="eastAsia"/>
          <w:sz w:val="30"/>
          <w:szCs w:val="30"/>
        </w:rPr>
        <w:t>或溴敌隆毒馆，剂型</w:t>
      </w:r>
      <w:r w:rsidRPr="00AB0C1E">
        <w:rPr>
          <w:rFonts w:asciiTheme="majorEastAsia" w:eastAsiaTheme="majorEastAsia" w:hAnsiTheme="majorEastAsia"/>
          <w:sz w:val="30"/>
          <w:szCs w:val="30"/>
        </w:rPr>
        <w:t>/</w:t>
      </w:r>
      <w:r w:rsidRPr="00AB0C1E">
        <w:rPr>
          <w:rFonts w:asciiTheme="majorEastAsia" w:eastAsiaTheme="majorEastAsia" w:hAnsiTheme="majorEastAsia" w:hint="eastAsia"/>
          <w:sz w:val="30"/>
          <w:szCs w:val="30"/>
        </w:rPr>
        <w:t>馆剂，毒性</w:t>
      </w:r>
      <w:r w:rsidRPr="00AB0C1E">
        <w:rPr>
          <w:rFonts w:asciiTheme="majorEastAsia" w:eastAsiaTheme="majorEastAsia" w:hAnsiTheme="majorEastAsia"/>
          <w:sz w:val="30"/>
          <w:szCs w:val="30"/>
        </w:rPr>
        <w:t>/</w:t>
      </w:r>
      <w:r w:rsidRPr="00AB0C1E">
        <w:rPr>
          <w:rFonts w:asciiTheme="majorEastAsia" w:eastAsiaTheme="majorEastAsia" w:hAnsiTheme="majorEastAsia" w:hint="eastAsia"/>
          <w:sz w:val="30"/>
          <w:szCs w:val="30"/>
        </w:rPr>
        <w:t>低</w:t>
      </w:r>
    </w:p>
    <w:p w:rsidR="00AB0C1E" w:rsidRPr="00AB0C1E" w:rsidRDefault="00AB0C1E" w:rsidP="00AB0C1E">
      <w:pPr>
        <w:pStyle w:val="MSGENFONTSTYLENAMETEMPLATEROLEMSGENFONTSTYLENAMEBYROLETABLECAPTION0"/>
        <w:framePr w:w="9898" w:wrap="notBeside" w:vAnchor="text" w:hAnchor="text" w:y="1"/>
        <w:rPr>
          <w:rFonts w:asciiTheme="majorEastAsia" w:eastAsiaTheme="majorEastAsia" w:hAnsiTheme="majorEastAsia"/>
          <w:sz w:val="30"/>
          <w:szCs w:val="30"/>
        </w:rPr>
      </w:pPr>
      <w:r w:rsidRPr="00AB0C1E">
        <w:rPr>
          <w:rFonts w:asciiTheme="majorEastAsia" w:eastAsiaTheme="majorEastAsia" w:hAnsiTheme="majorEastAsia" w:hint="eastAsia"/>
          <w:sz w:val="30"/>
          <w:szCs w:val="30"/>
        </w:rPr>
        <w:t>毒。须提供药品的农药三证及药品检测报告，并有原</w:t>
      </w:r>
    </w:p>
    <w:p w:rsidR="00AB0C1E" w:rsidRDefault="00AB0C1E" w:rsidP="00AB0C1E">
      <w:pPr>
        <w:pStyle w:val="MSGENFONTSTYLENAMETEMPLATEROLEMSGENFONTSTYLENAMEBYROLETABLECAPTION0"/>
        <w:framePr w:w="9898" w:wrap="notBeside" w:vAnchor="text" w:hAnchor="text" w:y="1"/>
        <w:shd w:val="clear" w:color="auto" w:fill="auto"/>
        <w:rPr>
          <w:rFonts w:asciiTheme="majorEastAsia" w:eastAsiaTheme="majorEastAsia" w:hAnsiTheme="majorEastAsia" w:hint="eastAsia"/>
          <w:sz w:val="30"/>
          <w:szCs w:val="30"/>
        </w:rPr>
      </w:pPr>
      <w:r w:rsidRPr="00AB0C1E">
        <w:rPr>
          <w:rFonts w:asciiTheme="majorEastAsia" w:eastAsiaTheme="majorEastAsia" w:hAnsiTheme="majorEastAsia" w:hint="eastAsia"/>
          <w:sz w:val="30"/>
          <w:szCs w:val="30"/>
        </w:rPr>
        <w:t>件备查。</w:t>
      </w:r>
    </w:p>
    <w:p w:rsidR="00CD5CAC" w:rsidRPr="00A30B7F" w:rsidRDefault="00A97452">
      <w:pPr>
        <w:pStyle w:val="MSGENFONTSTYLENAMETEMPLATEROLEMSGENFONTSTYLENAMEBYROLETABLECAPTION0"/>
        <w:framePr w:w="9898" w:wrap="notBeside" w:vAnchor="text" w:hAnchor="text" w:y="1"/>
        <w:shd w:val="clear" w:color="auto" w:fill="auto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三、服务要求</w:t>
      </w:r>
    </w:p>
    <w:p w:rsidR="00CD5CAC" w:rsidRPr="00A30B7F" w:rsidRDefault="00CD5CAC">
      <w:pPr>
        <w:framePr w:w="9898" w:wrap="notBeside" w:vAnchor="text" w:hAnchor="text" w:y="1"/>
        <w:rPr>
          <w:rFonts w:asciiTheme="majorEastAsia" w:eastAsiaTheme="majorEastAsia" w:hAnsiTheme="majorEastAsia"/>
          <w:sz w:val="30"/>
          <w:szCs w:val="30"/>
        </w:rPr>
      </w:pPr>
    </w:p>
    <w:p w:rsidR="00CD5CAC" w:rsidRPr="00A30B7F" w:rsidRDefault="00CD5CAC">
      <w:pPr>
        <w:rPr>
          <w:rFonts w:asciiTheme="majorEastAsia" w:eastAsiaTheme="majorEastAsia" w:hAnsiTheme="majorEastAsia"/>
          <w:sz w:val="30"/>
          <w:szCs w:val="30"/>
        </w:rPr>
      </w:pPr>
    </w:p>
    <w:p w:rsidR="00CD5CAC" w:rsidRPr="00A30B7F" w:rsidRDefault="00A97452">
      <w:pPr>
        <w:pStyle w:val="MSGENFONTSTYLENAMETEMPLATEROLENUMBERMSGENFONTSTYLENAMEBYROLETEXT20"/>
        <w:shd w:val="clear" w:color="auto" w:fill="auto"/>
        <w:tabs>
          <w:tab w:val="left" w:pos="1331"/>
        </w:tabs>
        <w:spacing w:before="178" w:after="0" w:line="320" w:lineRule="exact"/>
        <w:ind w:left="8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1、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按要求在本报社采编大厦1至19层（总面积为：</w:t>
      </w:r>
      <w:r w:rsidRPr="00A30B7F">
        <w:rPr>
          <w:rFonts w:asciiTheme="majorEastAsia" w:eastAsiaTheme="majorEastAsia" w:hAnsiTheme="majorEastAsia"/>
          <w:sz w:val="30"/>
          <w:szCs w:val="30"/>
          <w:lang w:val="en-US" w:bidi="en-US"/>
        </w:rPr>
        <w:t xml:space="preserve">20976. </w:t>
      </w:r>
      <w:r w:rsidRPr="00A30B7F">
        <w:rPr>
          <w:rStyle w:val="MSGENFONTSTYLENAMETEMPLATEROLENUMBERMSGENFONTSTYLENAMEBYROLETEXT2MSGENFONTSTYLEMODIFERSPACING7"/>
          <w:rFonts w:asciiTheme="majorEastAsia" w:eastAsiaTheme="majorEastAsia" w:hAnsiTheme="majorEastAsia"/>
          <w:sz w:val="30"/>
          <w:szCs w:val="30"/>
        </w:rPr>
        <w:t>23平&lt;、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spacing w:before="0" w:after="0"/>
        <w:ind w:left="200" w:right="18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方米）、附属楼第九层（总面积为：688平方米）、职工食堂（总面积^^ 为：800平方米</w:t>
      </w:r>
      <w:r w:rsidRPr="00A30B7F">
        <w:rPr>
          <w:rFonts w:asciiTheme="majorEastAsia" w:eastAsiaTheme="majorEastAsia" w:hAnsiTheme="majorEastAsia"/>
          <w:sz w:val="30"/>
          <w:szCs w:val="30"/>
          <w:lang w:val="en-US" w:bidi="en-US"/>
        </w:rPr>
        <w:t>）</w:t>
      </w:r>
      <w:r w:rsidRPr="00A30B7F">
        <w:rPr>
          <w:rFonts w:asciiTheme="majorEastAsia" w:eastAsiaTheme="majorEastAsia" w:hAnsiTheme="majorEastAsia"/>
          <w:sz w:val="30"/>
          <w:szCs w:val="30"/>
        </w:rPr>
        <w:t>投放附楼周边地区，食堂里无需投放，投放药物标 准要符合全国爱卫会除四害国家标准（具体标准见附件）。防治所用药 物须高效低毒且不危及人身安全和产生食品污染，所投放的防治药物 须采取防范人畜误食的措施。如若发生上述问题，投标方需负责解决。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tabs>
          <w:tab w:val="left" w:pos="1331"/>
        </w:tabs>
        <w:spacing w:before="0" w:after="0"/>
        <w:ind w:left="200" w:right="980" w:firstLine="6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2、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防治范围内如发现有“四害”迹象或“四害”尸体，中标人员 应在接到甲方通知后12小时内采取措施。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tabs>
          <w:tab w:val="left" w:pos="1331"/>
        </w:tabs>
        <w:spacing w:before="0" w:after="0"/>
        <w:ind w:left="200" w:firstLine="6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3、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防治服务次数：一年内不少于12次，防治效果达到全国爱卫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spacing w:before="0" w:after="0" w:line="320" w:lineRule="exact"/>
        <w:ind w:left="200"/>
        <w:jc w:val="left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会除四害国家标准（具体标准见附件)</w:t>
      </w:r>
    </w:p>
    <w:p w:rsidR="00CD5CAC" w:rsidRPr="00A30B7F" w:rsidRDefault="00A97452">
      <w:pPr>
        <w:pStyle w:val="MSGENFONTSTYLENAMETEMPLATEROLENUMBERMSGENFONTSTYLENAMEBYROLETEXT30"/>
        <w:shd w:val="clear" w:color="auto" w:fill="auto"/>
        <w:tabs>
          <w:tab w:val="left" w:pos="876"/>
        </w:tabs>
        <w:spacing w:before="0" w:after="200"/>
        <w:ind w:left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四、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企业要求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tabs>
          <w:tab w:val="left" w:pos="1345"/>
        </w:tabs>
        <w:spacing w:before="0" w:after="200" w:line="320" w:lineRule="exact"/>
        <w:ind w:left="88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1、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具有生物治理资质（请附上营业执照复印件，并加盖公章</w:t>
      </w:r>
      <w:r w:rsidRPr="00A30B7F">
        <w:rPr>
          <w:rFonts w:asciiTheme="majorEastAsia" w:eastAsiaTheme="majorEastAsia" w:hAnsiTheme="majorEastAsia"/>
          <w:sz w:val="30"/>
          <w:szCs w:val="30"/>
          <w:lang w:val="en-US" w:bidi="en-US"/>
        </w:rPr>
        <w:t>）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tabs>
          <w:tab w:val="left" w:pos="1345"/>
        </w:tabs>
        <w:spacing w:before="0" w:after="340" w:line="320" w:lineRule="exact"/>
        <w:ind w:left="88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2、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大厦、办公楼、酒店防治生物“四害”的经验，提供承诺函及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spacing w:before="0" w:after="53" w:line="320" w:lineRule="exact"/>
        <w:ind w:left="240"/>
        <w:jc w:val="both"/>
        <w:rPr>
          <w:rFonts w:asciiTheme="majorEastAsia" w:eastAsiaTheme="majorEastAsia" w:hAnsiTheme="majorEastAsia"/>
          <w:sz w:val="30"/>
          <w:szCs w:val="30"/>
        </w:rPr>
      </w:pPr>
      <w:bookmarkStart w:id="1" w:name="_GoBack"/>
      <w:r w:rsidRPr="00A30B7F">
        <w:rPr>
          <w:rFonts w:asciiTheme="majorEastAsia" w:eastAsiaTheme="majorEastAsia" w:hAnsiTheme="majorEastAsia"/>
          <w:sz w:val="30"/>
          <w:szCs w:val="30"/>
        </w:rPr>
        <w:lastRenderedPageBreak/>
        <w:t>合同复印件</w:t>
      </w:r>
      <w:bookmarkEnd w:id="1"/>
      <w:r w:rsidRPr="00A30B7F">
        <w:rPr>
          <w:rFonts w:asciiTheme="majorEastAsia" w:eastAsiaTheme="majorEastAsia" w:hAnsiTheme="majorEastAsia"/>
          <w:sz w:val="30"/>
          <w:szCs w:val="30"/>
        </w:rPr>
        <w:t>原件备查。</w:t>
      </w:r>
    </w:p>
    <w:p w:rsidR="00CD5CAC" w:rsidRPr="00A30B7F" w:rsidRDefault="00A97452">
      <w:pPr>
        <w:pStyle w:val="MSGENFONTSTYLENAMETEMPLATEROLENUMBERMSGENFONTSTYLENAMEBYROLETEXT30"/>
        <w:shd w:val="clear" w:color="auto" w:fill="auto"/>
        <w:tabs>
          <w:tab w:val="left" w:pos="876"/>
        </w:tabs>
        <w:spacing w:before="0" w:after="0" w:line="499" w:lineRule="exact"/>
        <w:ind w:left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五、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服务费用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tabs>
          <w:tab w:val="left" w:pos="1345"/>
        </w:tabs>
        <w:spacing w:before="0" w:after="0" w:line="499" w:lineRule="exact"/>
        <w:ind w:left="240" w:right="960" w:firstLine="640"/>
        <w:jc w:val="left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1、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费用包含药品费、人工费、器械、交通费、卫生清理费及税金 等。</w:t>
      </w:r>
    </w:p>
    <w:p w:rsidR="00CD5CAC" w:rsidRPr="00A30B7F" w:rsidRDefault="00A97452">
      <w:pPr>
        <w:pStyle w:val="MSGENFONTSTYLENAMETEMPLATEROLENUMBERMSGENFONTSTYLENAMEBYROLETEXT20"/>
        <w:shd w:val="clear" w:color="auto" w:fill="auto"/>
        <w:tabs>
          <w:tab w:val="left" w:pos="1345"/>
        </w:tabs>
        <w:spacing w:before="0" w:after="1199" w:line="499" w:lineRule="exact"/>
        <w:ind w:left="240" w:right="960" w:firstLine="640"/>
        <w:jc w:val="left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2、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 xml:space="preserve">六个月结算一次，收到成交人提供合规的增值税专用发票后， </w:t>
      </w:r>
      <w:r w:rsidR="00FB71D7">
        <w:rPr>
          <w:rFonts w:asciiTheme="majorEastAsia" w:eastAsiaTheme="majorEastAsia" w:hAnsiTheme="majorEastAsia"/>
          <w:sz w:val="30"/>
          <w:szCs w:val="30"/>
        </w:rPr>
        <w:t>采</w:t>
      </w:r>
      <w:r w:rsidRPr="00A30B7F">
        <w:rPr>
          <w:rFonts w:asciiTheme="majorEastAsia" w:eastAsiaTheme="majorEastAsia" w:hAnsiTheme="majorEastAsia"/>
          <w:sz w:val="30"/>
          <w:szCs w:val="30"/>
        </w:rPr>
        <w:t>购人</w:t>
      </w:r>
      <w:r w:rsidR="00FB71D7">
        <w:rPr>
          <w:rFonts w:asciiTheme="majorEastAsia" w:eastAsiaTheme="majorEastAsia" w:hAnsiTheme="majorEastAsia"/>
          <w:sz w:val="30"/>
          <w:szCs w:val="30"/>
        </w:rPr>
        <w:t>通过对公转账</w:t>
      </w:r>
      <w:r w:rsidRPr="00A30B7F">
        <w:rPr>
          <w:rFonts w:asciiTheme="majorEastAsia" w:eastAsiaTheme="majorEastAsia" w:hAnsiTheme="majorEastAsia"/>
          <w:sz w:val="30"/>
          <w:szCs w:val="30"/>
        </w:rPr>
        <w:t>付款。</w:t>
      </w:r>
    </w:p>
    <w:p w:rsidR="00CD5CAC" w:rsidRPr="00A30B7F" w:rsidRDefault="00A97452">
      <w:pPr>
        <w:pStyle w:val="MSGENFONTSTYLENAMETEMPLATEROLENUMBERMSGENFONTSTYLENAMEBYROLETEXT40"/>
        <w:shd w:val="clear" w:color="auto" w:fill="auto"/>
        <w:spacing w:before="0" w:after="148"/>
        <w:ind w:left="48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附件</w:t>
      </w:r>
    </w:p>
    <w:p w:rsidR="00CD5CAC" w:rsidRPr="00A30B7F" w:rsidRDefault="00A97452">
      <w:pPr>
        <w:pStyle w:val="MSGENFONTSTYLENAMETEMPLATEROLELEVELMSGENFONTSTYLENAMEBYROLEHEADING10"/>
        <w:keepNext/>
        <w:keepLines/>
        <w:shd w:val="clear" w:color="auto" w:fill="auto"/>
        <w:spacing w:before="0" w:after="0"/>
        <w:ind w:left="480"/>
        <w:rPr>
          <w:rFonts w:asciiTheme="majorEastAsia" w:eastAsiaTheme="majorEastAsia" w:hAnsiTheme="majorEastAsia"/>
          <w:sz w:val="30"/>
          <w:szCs w:val="30"/>
        </w:rPr>
      </w:pPr>
      <w:bookmarkStart w:id="2" w:name="bookmark2"/>
      <w:r w:rsidRPr="00A30B7F">
        <w:rPr>
          <w:rFonts w:asciiTheme="majorEastAsia" w:eastAsiaTheme="majorEastAsia" w:hAnsiTheme="majorEastAsia"/>
          <w:sz w:val="30"/>
          <w:szCs w:val="30"/>
        </w:rPr>
        <w:t>全国爱卫会除四害国家标准</w:t>
      </w:r>
      <w:bookmarkEnd w:id="2"/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876"/>
        </w:tabs>
        <w:spacing w:before="0"/>
        <w:ind w:left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一、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灭鼠标准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958"/>
        </w:tabs>
        <w:spacing w:before="0"/>
        <w:ind w:left="240" w:right="960" w:firstLine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1、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15平方米标准房间布放</w:t>
      </w:r>
      <w:r w:rsidRPr="00A30B7F">
        <w:rPr>
          <w:rFonts w:asciiTheme="majorEastAsia" w:eastAsiaTheme="majorEastAsia" w:hAnsiTheme="majorEastAsia"/>
          <w:sz w:val="30"/>
          <w:szCs w:val="30"/>
          <w:lang w:val="en-US" w:bidi="en-US"/>
        </w:rPr>
        <w:t>20</w:t>
      </w:r>
      <w:r w:rsidRPr="00A30B7F">
        <w:rPr>
          <w:rStyle w:val="MSGENFONTSTYLENAMETEMPLATEROLENUMBERMSGENFONTSTYLENAMEBYROLETEXT5MSGENFONTSTYLEMODIFERNAMEArial"/>
          <w:rFonts w:asciiTheme="majorEastAsia" w:eastAsiaTheme="majorEastAsia" w:hAnsiTheme="majorEastAsia"/>
          <w:sz w:val="30"/>
          <w:szCs w:val="30"/>
          <w:lang w:eastAsia="zh-CN"/>
        </w:rPr>
        <w:t>X</w:t>
      </w:r>
      <w:r w:rsidRPr="00A30B7F">
        <w:rPr>
          <w:rFonts w:asciiTheme="majorEastAsia" w:eastAsiaTheme="majorEastAsia" w:hAnsiTheme="majorEastAsia"/>
          <w:sz w:val="30"/>
          <w:szCs w:val="30"/>
          <w:lang w:val="en-US" w:bidi="en-US"/>
        </w:rPr>
        <w:t>20</w:t>
      </w:r>
      <w:r w:rsidRPr="00A30B7F">
        <w:rPr>
          <w:rFonts w:asciiTheme="majorEastAsia" w:eastAsiaTheme="majorEastAsia" w:hAnsiTheme="majorEastAsia"/>
          <w:sz w:val="30"/>
          <w:szCs w:val="30"/>
        </w:rPr>
        <w:t>厘米滑石粉块两块，一夜后阳性粉块不超 过3%;有鼠洞、鼠粪、</w:t>
      </w:r>
      <w:proofErr w:type="gramStart"/>
      <w:r w:rsidRPr="00A30B7F">
        <w:rPr>
          <w:rFonts w:asciiTheme="majorEastAsia" w:eastAsiaTheme="majorEastAsia" w:hAnsiTheme="majorEastAsia"/>
          <w:sz w:val="30"/>
          <w:szCs w:val="30"/>
        </w:rPr>
        <w:t>鼠咬等痕迹</w:t>
      </w:r>
      <w:proofErr w:type="gramEnd"/>
      <w:r w:rsidRPr="00A30B7F">
        <w:rPr>
          <w:rFonts w:asciiTheme="majorEastAsia" w:eastAsiaTheme="majorEastAsia" w:hAnsiTheme="majorEastAsia"/>
          <w:sz w:val="30"/>
          <w:szCs w:val="30"/>
        </w:rPr>
        <w:t>的房间不超过2%;重点单位防鼠设施不合格处 不超过5%。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906"/>
        </w:tabs>
        <w:spacing w:before="0"/>
        <w:ind w:left="240" w:firstLine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2、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不同类型的外环境累计2000米，鼠迹不超过5处。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876"/>
        </w:tabs>
        <w:spacing w:before="0"/>
        <w:ind w:left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二、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灭蚊标准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901"/>
        </w:tabs>
        <w:spacing w:before="0"/>
        <w:ind w:left="240" w:right="960" w:firstLine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1、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居民住宅、单位内外环境各种存水容器和积水中，蚊幼虫及蛹的阳性率不 超过3%。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886"/>
        </w:tabs>
        <w:spacing w:before="0"/>
        <w:ind w:left="240" w:right="960" w:firstLine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2、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用</w:t>
      </w:r>
      <w:r w:rsidRPr="00A30B7F">
        <w:rPr>
          <w:rFonts w:asciiTheme="majorEastAsia" w:eastAsiaTheme="majorEastAsia" w:hAnsiTheme="majorEastAsia"/>
          <w:sz w:val="30"/>
          <w:szCs w:val="30"/>
          <w:lang w:val="en-US" w:bidi="en-US"/>
        </w:rPr>
        <w:t>500</w:t>
      </w:r>
      <w:r w:rsidRPr="00A30B7F">
        <w:rPr>
          <w:rStyle w:val="MSGENFONTSTYLENAMETEMPLATEROLENUMBERMSGENFONTSTYLENAMEBYROLETEXT5MSGENFONTSTYLEMODIFERNAMEArial"/>
          <w:rFonts w:asciiTheme="majorEastAsia" w:eastAsiaTheme="majorEastAsia" w:hAnsiTheme="majorEastAsia"/>
          <w:sz w:val="30"/>
          <w:szCs w:val="30"/>
          <w:lang w:eastAsia="zh-CN"/>
        </w:rPr>
        <w:t>ml</w:t>
      </w:r>
      <w:r w:rsidRPr="00A30B7F">
        <w:rPr>
          <w:rFonts w:asciiTheme="majorEastAsia" w:eastAsiaTheme="majorEastAsia" w:hAnsiTheme="majorEastAsia"/>
          <w:sz w:val="30"/>
          <w:szCs w:val="30"/>
        </w:rPr>
        <w:t>收集</w:t>
      </w:r>
      <w:proofErr w:type="gramStart"/>
      <w:r w:rsidRPr="00A30B7F">
        <w:rPr>
          <w:rFonts w:asciiTheme="majorEastAsia" w:eastAsiaTheme="majorEastAsia" w:hAnsiTheme="majorEastAsia"/>
          <w:sz w:val="30"/>
          <w:szCs w:val="30"/>
        </w:rPr>
        <w:t>勺</w:t>
      </w:r>
      <w:proofErr w:type="gramEnd"/>
      <w:r w:rsidRPr="00A30B7F">
        <w:rPr>
          <w:rFonts w:asciiTheme="majorEastAsia" w:eastAsiaTheme="majorEastAsia" w:hAnsiTheme="majorEastAsia"/>
          <w:sz w:val="30"/>
          <w:szCs w:val="30"/>
        </w:rPr>
        <w:t>采集城区内大中型水体中的蚊幼虫或蛹阳性率不超过3%， 阳性勺内幼虫或蛹的平均数不超过5只。</w:t>
      </w:r>
      <w:r w:rsidRPr="00A30B7F">
        <w:rPr>
          <w:rFonts w:asciiTheme="majorEastAsia" w:eastAsiaTheme="majorEastAsia" w:hAnsiTheme="majorEastAsia"/>
          <w:sz w:val="30"/>
          <w:szCs w:val="30"/>
        </w:rPr>
        <w:br w:type="page"/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spacing w:before="0" w:after="85" w:line="280" w:lineRule="exact"/>
        <w:ind w:left="4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lastRenderedPageBreak/>
        <w:t>3、特殊场所白天人</w:t>
      </w:r>
      <w:proofErr w:type="gramStart"/>
      <w:r w:rsidRPr="00A30B7F">
        <w:rPr>
          <w:rFonts w:asciiTheme="majorEastAsia" w:eastAsiaTheme="majorEastAsia" w:hAnsiTheme="majorEastAsia"/>
          <w:sz w:val="30"/>
          <w:szCs w:val="30"/>
        </w:rPr>
        <w:t>诱</w:t>
      </w:r>
      <w:proofErr w:type="gramEnd"/>
      <w:r w:rsidRPr="00A30B7F">
        <w:rPr>
          <w:rFonts w:asciiTheme="majorEastAsia" w:eastAsiaTheme="majorEastAsia" w:hAnsiTheme="majorEastAsia"/>
          <w:sz w:val="30"/>
          <w:szCs w:val="30"/>
        </w:rPr>
        <w:t>蚊30分钟，平均每人次</w:t>
      </w:r>
      <w:proofErr w:type="gramStart"/>
      <w:r w:rsidRPr="00A30B7F">
        <w:rPr>
          <w:rFonts w:asciiTheme="majorEastAsia" w:eastAsiaTheme="majorEastAsia" w:hAnsiTheme="majorEastAsia"/>
          <w:sz w:val="30"/>
          <w:szCs w:val="30"/>
        </w:rPr>
        <w:t>诱获成蚊数</w:t>
      </w:r>
      <w:proofErr w:type="gramEnd"/>
      <w:r w:rsidRPr="00A30B7F">
        <w:rPr>
          <w:rFonts w:asciiTheme="majorEastAsia" w:eastAsiaTheme="majorEastAsia" w:hAnsiTheme="majorEastAsia"/>
          <w:sz w:val="30"/>
          <w:szCs w:val="30"/>
        </w:rPr>
        <w:t>不超过1只。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842"/>
        </w:tabs>
        <w:spacing w:before="0"/>
        <w:ind w:left="20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三、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灭蝇标准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923"/>
        </w:tabs>
        <w:spacing w:before="0"/>
        <w:ind w:left="200" w:right="1000" w:firstLine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1、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重点单位有蝇房间不超过1%，其它单位不超过3%，平均每阳性房间不超 过3只;重点单位防蝇设施不合格房间不超过5%;加工、销售直接入口食品的场 所不得有蝇。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861"/>
        </w:tabs>
        <w:spacing w:before="0"/>
        <w:ind w:left="200" w:firstLine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2、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蝇类華生地得到有效治理，幼虫和</w:t>
      </w:r>
      <w:proofErr w:type="gramStart"/>
      <w:r w:rsidRPr="00A30B7F">
        <w:rPr>
          <w:rFonts w:asciiTheme="majorEastAsia" w:eastAsiaTheme="majorEastAsia" w:hAnsiTheme="majorEastAsia"/>
          <w:sz w:val="30"/>
          <w:szCs w:val="30"/>
        </w:rPr>
        <w:t>蛹的</w:t>
      </w:r>
      <w:proofErr w:type="gramEnd"/>
      <w:r w:rsidRPr="00A30B7F">
        <w:rPr>
          <w:rFonts w:asciiTheme="majorEastAsia" w:eastAsiaTheme="majorEastAsia" w:hAnsiTheme="majorEastAsia"/>
          <w:sz w:val="30"/>
          <w:szCs w:val="30"/>
        </w:rPr>
        <w:t>检出率不超过3%。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842"/>
        </w:tabs>
        <w:spacing w:before="0"/>
        <w:ind w:left="20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四、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灭蟑螂标准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851"/>
        </w:tabs>
        <w:spacing w:before="0"/>
        <w:ind w:left="200" w:right="1000" w:firstLine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1、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室内有蟑螂成虫或若虫阳性房间不超过3%，平均每间房大</w:t>
      </w:r>
      <w:proofErr w:type="gramStart"/>
      <w:r w:rsidRPr="00A30B7F">
        <w:rPr>
          <w:rFonts w:asciiTheme="majorEastAsia" w:eastAsiaTheme="majorEastAsia" w:hAnsiTheme="majorEastAsia"/>
          <w:sz w:val="30"/>
          <w:szCs w:val="30"/>
        </w:rPr>
        <w:t>蠊</w:t>
      </w:r>
      <w:proofErr w:type="gramEnd"/>
      <w:r w:rsidRPr="00A30B7F">
        <w:rPr>
          <w:rFonts w:asciiTheme="majorEastAsia" w:eastAsiaTheme="majorEastAsia" w:hAnsiTheme="majorEastAsia"/>
          <w:sz w:val="30"/>
          <w:szCs w:val="30"/>
        </w:rPr>
        <w:t>不超过5只， 小</w:t>
      </w:r>
      <w:proofErr w:type="gramStart"/>
      <w:r w:rsidRPr="00A30B7F">
        <w:rPr>
          <w:rFonts w:asciiTheme="majorEastAsia" w:eastAsiaTheme="majorEastAsia" w:hAnsiTheme="majorEastAsia"/>
          <w:sz w:val="30"/>
          <w:szCs w:val="30"/>
        </w:rPr>
        <w:t>蠊</w:t>
      </w:r>
      <w:proofErr w:type="gramEnd"/>
      <w:r w:rsidRPr="00A30B7F">
        <w:rPr>
          <w:rFonts w:asciiTheme="majorEastAsia" w:eastAsiaTheme="majorEastAsia" w:hAnsiTheme="majorEastAsia"/>
          <w:sz w:val="30"/>
          <w:szCs w:val="30"/>
        </w:rPr>
        <w:t>不超过10只。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866"/>
        </w:tabs>
        <w:spacing w:before="0"/>
        <w:ind w:left="200" w:firstLine="240"/>
        <w:jc w:val="both"/>
        <w:rPr>
          <w:rFonts w:asciiTheme="majorEastAsia" w:eastAsiaTheme="majorEastAsia" w:hAnsiTheme="majorEastAsia"/>
          <w:sz w:val="30"/>
          <w:szCs w:val="30"/>
        </w:rPr>
      </w:pPr>
      <w:r w:rsidRPr="00A30B7F">
        <w:rPr>
          <w:rFonts w:asciiTheme="majorEastAsia" w:eastAsiaTheme="majorEastAsia" w:hAnsiTheme="majorEastAsia"/>
          <w:sz w:val="30"/>
          <w:szCs w:val="30"/>
        </w:rPr>
        <w:t>2、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有活蟑螂卵鞘房间不超过2%，平均每间房不超过4只。</w:t>
      </w:r>
    </w:p>
    <w:p w:rsidR="00CD5CAC" w:rsidRPr="00A30B7F" w:rsidRDefault="00A97452">
      <w:pPr>
        <w:pStyle w:val="MSGENFONTSTYLENAMETEMPLATEROLENUMBERMSGENFONTSTYLENAMEBYROLETEXT50"/>
        <w:shd w:val="clear" w:color="auto" w:fill="auto"/>
        <w:tabs>
          <w:tab w:val="left" w:pos="875"/>
        </w:tabs>
        <w:spacing w:before="0"/>
        <w:ind w:left="200" w:firstLine="240"/>
        <w:jc w:val="both"/>
        <w:rPr>
          <w:rFonts w:asciiTheme="majorEastAsia" w:eastAsiaTheme="majorEastAsia" w:hAnsiTheme="majorEastAsia"/>
          <w:sz w:val="30"/>
          <w:szCs w:val="30"/>
        </w:rPr>
        <w:sectPr w:rsidR="00CD5CAC" w:rsidRPr="00A30B7F">
          <w:type w:val="continuous"/>
          <w:pgSz w:w="11900" w:h="16840"/>
          <w:pgMar w:top="1421" w:right="170" w:bottom="1061" w:left="930" w:header="0" w:footer="3" w:gutter="0"/>
          <w:cols w:space="720"/>
          <w:noEndnote/>
          <w:docGrid w:linePitch="360"/>
        </w:sectPr>
      </w:pPr>
      <w:r w:rsidRPr="00A30B7F">
        <w:rPr>
          <w:rFonts w:asciiTheme="majorEastAsia" w:eastAsiaTheme="majorEastAsia" w:hAnsiTheme="majorEastAsia"/>
          <w:sz w:val="30"/>
          <w:szCs w:val="30"/>
        </w:rPr>
        <w:t>3、</w:t>
      </w:r>
      <w:r w:rsidRPr="00A30B7F">
        <w:rPr>
          <w:rFonts w:asciiTheme="majorEastAsia" w:eastAsiaTheme="majorEastAsia" w:hAnsiTheme="majorEastAsia"/>
          <w:sz w:val="30"/>
          <w:szCs w:val="30"/>
        </w:rPr>
        <w:tab/>
        <w:t>有蟑螂粪便蜕皮等</w:t>
      </w:r>
      <w:proofErr w:type="gramStart"/>
      <w:r w:rsidRPr="00A30B7F">
        <w:rPr>
          <w:rFonts w:asciiTheme="majorEastAsia" w:eastAsiaTheme="majorEastAsia" w:hAnsiTheme="majorEastAsia"/>
          <w:sz w:val="30"/>
          <w:szCs w:val="30"/>
        </w:rPr>
        <w:t>蟑</w:t>
      </w:r>
      <w:proofErr w:type="gramEnd"/>
      <w:r w:rsidRPr="00A30B7F">
        <w:rPr>
          <w:rFonts w:asciiTheme="majorEastAsia" w:eastAsiaTheme="majorEastAsia" w:hAnsiTheme="majorEastAsia"/>
          <w:sz w:val="30"/>
          <w:szCs w:val="30"/>
        </w:rPr>
        <w:t>迹的房间不超过5%</w:t>
      </w:r>
    </w:p>
    <w:p w:rsidR="00CD5CAC" w:rsidRPr="00A30B7F" w:rsidRDefault="00CD5CAC">
      <w:pPr>
        <w:rPr>
          <w:rFonts w:asciiTheme="majorEastAsia" w:eastAsiaTheme="majorEastAsia" w:hAnsiTheme="majorEastAsia"/>
          <w:sz w:val="30"/>
          <w:szCs w:val="30"/>
        </w:rPr>
      </w:pPr>
    </w:p>
    <w:sectPr w:rsidR="00CD5CAC" w:rsidRPr="00A30B7F" w:rsidSect="00CD5CAC">
      <w:type w:val="continuous"/>
      <w:pgSz w:w="11900" w:h="16840"/>
      <w:pgMar w:top="1429" w:right="188" w:bottom="1429" w:left="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4E" w:rsidRDefault="00D9684E" w:rsidP="00CD5CAC">
      <w:r>
        <w:separator/>
      </w:r>
    </w:p>
  </w:endnote>
  <w:endnote w:type="continuationSeparator" w:id="0">
    <w:p w:rsidR="00D9684E" w:rsidRDefault="00D9684E" w:rsidP="00CD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4E" w:rsidRDefault="00D9684E"/>
  </w:footnote>
  <w:footnote w:type="continuationSeparator" w:id="0">
    <w:p w:rsidR="00D9684E" w:rsidRDefault="00D968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5CAC"/>
    <w:rsid w:val="003611A3"/>
    <w:rsid w:val="008703B0"/>
    <w:rsid w:val="009B5C89"/>
    <w:rsid w:val="00A0604A"/>
    <w:rsid w:val="00A30B7F"/>
    <w:rsid w:val="00A97452"/>
    <w:rsid w:val="00AB0C1E"/>
    <w:rsid w:val="00C5567B"/>
    <w:rsid w:val="00CD5CAC"/>
    <w:rsid w:val="00D9684E"/>
    <w:rsid w:val="00E67402"/>
    <w:rsid w:val="00F81943"/>
    <w:rsid w:val="00F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5CAC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LEVELMSGENFONTSTYLENAMEBYROLEHEADING3">
    <w:name w:val="MSG_EN_FONT_STYLE_NAME_TEMPLATE_ROLE_LEVEL MSG_EN_FONT_STYLE_NAME_BY_ROLE_HEADING 3_"/>
    <w:basedOn w:val="a0"/>
    <w:link w:val="MSGENFONTSTYLENAMETEMPLATEROLELEVELMSGENFONTSTYLENAMEBYROLEHEADING30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zh-CN" w:eastAsia="zh-CN" w:bidi="zh-CN"/>
    </w:rPr>
  </w:style>
  <w:style w:type="character" w:customStyle="1" w:styleId="MSGENFONTSTYLENAMETEMPLATEROLENUMBERMSGENFONTSTYLENAMEBYROLETEXT2MSGENFONTSTYLEMODIFERSPACING7">
    <w:name w:val="MSG_EN_FONT_STYLE_NAME_TEMPLATE_ROLE_NUMBER MSG_EN_FONT_STYLE_NAME_BY_ROLE_TEXT 2 + MSG_EN_FONT_STYLE_MODIFER_SPACING 7"/>
    <w:basedOn w:val="MSGENFONTSTYLENAMETEMPLATEROLENUMBERMSGENFONTSTYLENAMEBYROLETEXT2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32"/>
      <w:szCs w:val="32"/>
      <w:u w:val="none"/>
      <w:lang w:val="zh-CN" w:eastAsia="zh-CN" w:bidi="zh-CN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50"/>
      <w:w w:val="150"/>
      <w:sz w:val="44"/>
      <w:szCs w:val="44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E17B9F"/>
      <w:spacing w:val="50"/>
      <w:w w:val="150"/>
      <w:position w:val="0"/>
      <w:sz w:val="44"/>
      <w:szCs w:val="44"/>
      <w:u w:val="none"/>
      <w:lang w:val="zh-CN" w:eastAsia="zh-CN" w:bidi="zh-CN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5MSGENFONTSTYLEMODIFERNAMEArial">
    <w:name w:val="MSG_EN_FONT_STYLE_NAME_TEMPLATE_ROLE_NUMBER MSG_EN_FONT_STYLE_NAME_BY_ROLE_TEXT 5 + MSG_EN_FONT_STYLE_MODIFER_NAME Arial"/>
    <w:aliases w:val="MSG_EN_FONT_STYLE_MODIFER_SIZE 13"/>
    <w:basedOn w:val="MSGENFONTSTYLENAMETEMPLATEROLENUMBERMSGENFONTSTYLENAMEBYROLETEXT5"/>
    <w:rsid w:val="00CD5C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MSGENFONTSTYLENAMEBYROLEPICTURECAPTIONExact">
    <w:name w:val="MSG_EN_FONT_STYLE_NAME_TEMPLATE_ROLE MSG_EN_FONT_STYLE_NAME_BY_ROLE_PICTURE_CAPTION Exact"/>
    <w:basedOn w:val="a0"/>
    <w:link w:val="MSGENFONTSTYLENAMETEMPLATEROLEMSGENFONTSTYLENAMEBYROLEPICTURECAPTION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PICTURECAPTION2Exact">
    <w:name w:val="MSG_EN_FONT_STYLE_NAME_TEMPLATE_ROLE_NUMBER MSG_EN_FONT_STYLE_NAME_BY_ROLE_PICTURE_CAPTION 2 Exact"/>
    <w:basedOn w:val="a0"/>
    <w:link w:val="MSGENFONTSTYLENAMETEMPLATEROLENUMBERMSGENFONTSTYLENAMEBYROLEPICTURECAPTION2"/>
    <w:rsid w:val="00CD5CA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PICTURECAPTION2MSGENFONTSTYLEMODIFERNAMEPMingLiU">
    <w:name w:val="MSG_EN_FONT_STYLE_NAME_TEMPLATE_ROLE_NUMBER MSG_EN_FONT_STYLE_NAME_BY_ROLE_PICTURE_CAPTION 2 + MSG_EN_FONT_STYLE_MODIFER_NAME PMingLiU"/>
    <w:aliases w:val="MSG_EN_FONT_STYLE_MODIFER_SIZE 27 Exact"/>
    <w:basedOn w:val="MSGENFONTSTYLENAMETEMPLATEROLENUMBERMSGENFONTSTYLENAMEBYROLEPICTURECAPTION2Exact"/>
    <w:rsid w:val="00CD5CAC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672F46"/>
      <w:spacing w:val="0"/>
      <w:w w:val="100"/>
      <w:position w:val="0"/>
      <w:sz w:val="54"/>
      <w:szCs w:val="54"/>
      <w:u w:val="none"/>
      <w:lang w:val="zh-CN" w:eastAsia="zh-CN" w:bidi="zh-CN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a"/>
    <w:link w:val="MSGENFONTSTYLENAMETEMPLATEROLELEVELMSGENFONTSTYLENAMEBYROLEHEADING3"/>
    <w:rsid w:val="00CD5CAC"/>
    <w:pPr>
      <w:shd w:val="clear" w:color="auto" w:fill="FFFFFF"/>
      <w:spacing w:after="720" w:line="360" w:lineRule="exact"/>
      <w:jc w:val="center"/>
      <w:outlineLvl w:val="2"/>
    </w:pPr>
    <w:rPr>
      <w:rFonts w:ascii="PMingLiU" w:eastAsia="PMingLiU" w:hAnsi="PMingLiU" w:cs="PMingLiU"/>
      <w:sz w:val="36"/>
      <w:szCs w:val="3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rsid w:val="00CD5CAC"/>
    <w:pPr>
      <w:shd w:val="clear" w:color="auto" w:fill="FFFFFF"/>
      <w:spacing w:before="720" w:after="180" w:line="320" w:lineRule="exact"/>
    </w:pPr>
    <w:rPr>
      <w:rFonts w:ascii="PMingLiU" w:eastAsia="PMingLiU" w:hAnsi="PMingLiU" w:cs="PMingLiU"/>
      <w:sz w:val="32"/>
      <w:szCs w:val="32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CD5CAC"/>
    <w:pPr>
      <w:shd w:val="clear" w:color="auto" w:fill="FFFFFF"/>
      <w:spacing w:before="180" w:after="940" w:line="624" w:lineRule="exact"/>
      <w:jc w:val="distribute"/>
    </w:pPr>
    <w:rPr>
      <w:rFonts w:ascii="PMingLiU" w:eastAsia="PMingLiU" w:hAnsi="PMingLiU" w:cs="PMingLiU"/>
      <w:sz w:val="32"/>
      <w:szCs w:val="32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rsid w:val="00CD5CAC"/>
    <w:pPr>
      <w:shd w:val="clear" w:color="auto" w:fill="FFFFFF"/>
      <w:spacing w:line="320" w:lineRule="exact"/>
    </w:pPr>
    <w:rPr>
      <w:rFonts w:ascii="PMingLiU" w:eastAsia="PMingLiU" w:hAnsi="PMingLiU" w:cs="PMingLiU"/>
      <w:sz w:val="32"/>
      <w:szCs w:val="32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rsid w:val="00CD5CAC"/>
    <w:pPr>
      <w:shd w:val="clear" w:color="auto" w:fill="FFFFFF"/>
      <w:spacing w:line="440" w:lineRule="exact"/>
      <w:jc w:val="right"/>
      <w:outlineLvl w:val="1"/>
    </w:pPr>
    <w:rPr>
      <w:rFonts w:ascii="PMingLiU" w:eastAsia="PMingLiU" w:hAnsi="PMingLiU" w:cs="PMingLiU"/>
      <w:spacing w:val="50"/>
      <w:w w:val="150"/>
      <w:sz w:val="44"/>
      <w:szCs w:val="44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rsid w:val="00CD5CAC"/>
    <w:pPr>
      <w:shd w:val="clear" w:color="auto" w:fill="FFFFFF"/>
      <w:spacing w:before="960" w:after="340" w:line="200" w:lineRule="exact"/>
      <w:jc w:val="distribute"/>
    </w:pPr>
    <w:rPr>
      <w:rFonts w:ascii="PMingLiU" w:eastAsia="PMingLiU" w:hAnsi="PMingLiU" w:cs="PMingLiU"/>
      <w:sz w:val="20"/>
      <w:szCs w:val="20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rsid w:val="00CD5CAC"/>
    <w:pPr>
      <w:shd w:val="clear" w:color="auto" w:fill="FFFFFF"/>
      <w:spacing w:before="340" w:after="100" w:line="440" w:lineRule="exact"/>
      <w:jc w:val="center"/>
      <w:outlineLvl w:val="0"/>
    </w:pPr>
    <w:rPr>
      <w:rFonts w:ascii="PMingLiU" w:eastAsia="PMingLiU" w:hAnsi="PMingLiU" w:cs="PMingLiU"/>
      <w:sz w:val="44"/>
      <w:szCs w:val="44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rsid w:val="00CD5CAC"/>
    <w:pPr>
      <w:shd w:val="clear" w:color="auto" w:fill="FFFFFF"/>
      <w:spacing w:before="100" w:line="624" w:lineRule="exact"/>
      <w:jc w:val="distribute"/>
    </w:pPr>
    <w:rPr>
      <w:rFonts w:ascii="PMingLiU" w:eastAsia="PMingLiU" w:hAnsi="PMingLiU" w:cs="PMingLiU"/>
      <w:sz w:val="28"/>
      <w:szCs w:val="28"/>
    </w:rPr>
  </w:style>
  <w:style w:type="paragraph" w:customStyle="1" w:styleId="MSGENFONTSTYLENAMETEMPLATEROLEMSGENFONTSTYLENAMEBYROLEPICTURECAPTION">
    <w:name w:val="MSG_EN_FONT_STYLE_NAME_TEMPLATE_ROLE MSG_EN_FONT_STYLE_NAME_BY_ROLE_PICTURE_CAPTION"/>
    <w:basedOn w:val="a"/>
    <w:link w:val="MSGENFONTSTYLENAMETEMPLATEROLEMSGENFONTSTYLENAMEBYROLEPICTURECAPTIONExact"/>
    <w:rsid w:val="00CD5CAC"/>
    <w:pPr>
      <w:shd w:val="clear" w:color="auto" w:fill="FFFFFF"/>
      <w:spacing w:line="280" w:lineRule="exact"/>
    </w:pPr>
    <w:rPr>
      <w:rFonts w:ascii="PMingLiU" w:eastAsia="PMingLiU" w:hAnsi="PMingLiU" w:cs="PMingLiU"/>
      <w:sz w:val="28"/>
      <w:szCs w:val="28"/>
    </w:rPr>
  </w:style>
  <w:style w:type="paragraph" w:customStyle="1" w:styleId="MSGENFONTSTYLENAMETEMPLATEROLENUMBERMSGENFONTSTYLENAMEBYROLEPICTURECAPTION2">
    <w:name w:val="MSG_EN_FONT_STYLE_NAME_TEMPLATE_ROLE_NUMBER MSG_EN_FONT_STYLE_NAME_BY_ROLE_PICTURE_CAPTION 2"/>
    <w:basedOn w:val="a"/>
    <w:link w:val="MSGENFONTSTYLENAMETEMPLATEROLENUMBERMSGENFONTSTYLENAMEBYROLEPICTURECAPTION2Exact"/>
    <w:rsid w:val="00CD5CAC"/>
    <w:pPr>
      <w:shd w:val="clear" w:color="auto" w:fill="FFFFFF"/>
      <w:spacing w:line="540" w:lineRule="exact"/>
    </w:pPr>
    <w:rPr>
      <w:rFonts w:ascii="Arial" w:eastAsia="Arial" w:hAnsi="Arial" w:cs="Arial"/>
    </w:rPr>
  </w:style>
  <w:style w:type="paragraph" w:styleId="a3">
    <w:name w:val="header"/>
    <w:basedOn w:val="a"/>
    <w:link w:val="Char"/>
    <w:uiPriority w:val="99"/>
    <w:unhideWhenUsed/>
    <w:rsid w:val="00F81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943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9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943"/>
    <w:rPr>
      <w:rFonts w:eastAsia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7</cp:revision>
  <dcterms:created xsi:type="dcterms:W3CDTF">2020-09-01T06:44:00Z</dcterms:created>
  <dcterms:modified xsi:type="dcterms:W3CDTF">2020-09-01T09:08:00Z</dcterms:modified>
</cp:coreProperties>
</file>