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B0" w:rsidRDefault="00E252B0">
      <w:pPr>
        <w:rPr>
          <w:sz w:val="24"/>
        </w:rPr>
      </w:pPr>
    </w:p>
    <w:p w:rsidR="00E252B0" w:rsidRDefault="004D68D2">
      <w:pPr>
        <w:pStyle w:val="a7"/>
        <w:spacing w:line="240" w:lineRule="auto"/>
        <w:ind w:firstLineChars="800" w:firstLine="240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国六医疗服务</w:t>
      </w:r>
      <w:r>
        <w:rPr>
          <w:rFonts w:hint="eastAsia"/>
          <w:b/>
          <w:sz w:val="30"/>
          <w:szCs w:val="30"/>
        </w:rPr>
        <w:t>车辆主要配置与参数</w:t>
      </w:r>
    </w:p>
    <w:p w:rsidR="00E252B0" w:rsidRDefault="004D68D2">
      <w:pPr>
        <w:pStyle w:val="a7"/>
        <w:spacing w:line="240" w:lineRule="auto"/>
        <w:ind w:left="-1" w:firstLineChars="0" w:firstLine="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kern w:val="4"/>
          <w:sz w:val="24"/>
          <w:szCs w:val="24"/>
        </w:rPr>
        <w:t>一、</w:t>
      </w:r>
      <w:r>
        <w:rPr>
          <w:rFonts w:ascii="仿宋_GB2312" w:eastAsia="仿宋_GB2312" w:hAnsi="宋体" w:hint="eastAsia"/>
          <w:b/>
          <w:kern w:val="4"/>
          <w:sz w:val="24"/>
          <w:szCs w:val="24"/>
        </w:rPr>
        <w:t>医疗服务车</w:t>
      </w:r>
      <w:r>
        <w:rPr>
          <w:rFonts w:ascii="仿宋_GB2312" w:eastAsia="仿宋_GB2312" w:hAnsi="宋体" w:hint="eastAsia"/>
          <w:b/>
          <w:sz w:val="24"/>
          <w:szCs w:val="24"/>
        </w:rPr>
        <w:t>整车主要配置</w:t>
      </w:r>
      <w:bookmarkStart w:id="0" w:name="OLE_LINK2"/>
      <w:bookmarkStart w:id="1" w:name="OLE_LINK1"/>
    </w:p>
    <w:tbl>
      <w:tblPr>
        <w:tblW w:w="8984" w:type="dxa"/>
        <w:jc w:val="center"/>
        <w:tblLayout w:type="fixed"/>
        <w:tblLook w:val="04A0"/>
      </w:tblPr>
      <w:tblGrid>
        <w:gridCol w:w="720"/>
        <w:gridCol w:w="1790"/>
        <w:gridCol w:w="3250"/>
        <w:gridCol w:w="3224"/>
      </w:tblGrid>
      <w:tr w:rsidR="00E252B0">
        <w:trPr>
          <w:trHeight w:val="270"/>
          <w:jc w:val="center"/>
        </w:trPr>
        <w:tc>
          <w:tcPr>
            <w:tcW w:w="89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jc w:val="center"/>
              <w:rPr>
                <w:rFonts w:ascii="仿宋_GB2312" w:hAnsi="宋体"/>
                <w:b/>
                <w:kern w:val="4"/>
              </w:rPr>
            </w:pPr>
            <w:r>
              <w:rPr>
                <w:rFonts w:ascii="仿宋_GB2312" w:hAnsi="宋体" w:hint="eastAsia"/>
                <w:b/>
                <w:kern w:val="4"/>
              </w:rPr>
              <w:t>产品型号：厦门金旅</w:t>
            </w:r>
            <w:r>
              <w:rPr>
                <w:rFonts w:ascii="仿宋_GB2312" w:hAnsi="宋体" w:hint="eastAsia"/>
                <w:b/>
                <w:kern w:val="4"/>
              </w:rPr>
              <w:t>XML5036XYL</w:t>
            </w:r>
            <w:r>
              <w:rPr>
                <w:rFonts w:ascii="仿宋_GB2312" w:hAnsi="宋体" w:hint="eastAsia"/>
                <w:b/>
                <w:kern w:val="4"/>
              </w:rPr>
              <w:t>16</w:t>
            </w:r>
            <w:r>
              <w:rPr>
                <w:rFonts w:ascii="仿宋_GB2312" w:hAnsi="宋体" w:hint="eastAsia"/>
                <w:b/>
                <w:kern w:val="4"/>
              </w:rPr>
              <w:t xml:space="preserve"> </w:t>
            </w:r>
            <w:r>
              <w:rPr>
                <w:rFonts w:ascii="仿宋_GB2312" w:hAnsi="宋体" w:hint="eastAsia"/>
                <w:b/>
                <w:kern w:val="4"/>
              </w:rPr>
              <w:t>医疗车服务车</w:t>
            </w:r>
          </w:p>
        </w:tc>
      </w:tr>
      <w:tr w:rsidR="00E252B0">
        <w:trPr>
          <w:trHeight w:val="27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质量参数</w:t>
            </w:r>
            <w:r>
              <w:rPr>
                <w:rFonts w:ascii="仿宋_GB2312" w:hAnsi="宋体" w:hint="eastAsia"/>
                <w:kern w:val="4"/>
              </w:rPr>
              <w:t>(kg)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整备质量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17</w:t>
            </w:r>
            <w:r>
              <w:rPr>
                <w:rFonts w:ascii="仿宋_GB2312" w:hAnsi="宋体" w:hint="eastAsia"/>
                <w:kern w:val="4"/>
              </w:rPr>
              <w:t>50</w:t>
            </w:r>
          </w:p>
        </w:tc>
      </w:tr>
      <w:tr w:rsidR="00E252B0">
        <w:trPr>
          <w:trHeight w:val="45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最大总质量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2650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外部尺寸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参数</w:t>
            </w:r>
            <w:r>
              <w:rPr>
                <w:rFonts w:ascii="仿宋_GB2312" w:hAnsi="宋体" w:hint="eastAsia"/>
                <w:kern w:val="4"/>
              </w:rPr>
              <w:t>(</w:t>
            </w:r>
            <w:r>
              <w:rPr>
                <w:rFonts w:ascii="仿宋_GB2312" w:hAnsi="宋体" w:hint="eastAsia"/>
                <w:kern w:val="4"/>
              </w:rPr>
              <w:t>㎜</w:t>
            </w:r>
            <w:r>
              <w:rPr>
                <w:rFonts w:ascii="仿宋_GB2312" w:hAnsi="宋体" w:hint="eastAsia"/>
                <w:kern w:val="4"/>
              </w:rPr>
              <w:t>)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车辆长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5330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车辆宽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1700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车辆高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2420</w:t>
            </w:r>
            <w:bookmarkStart w:id="2" w:name="_GoBack"/>
            <w:bookmarkEnd w:id="2"/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轴距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2890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轮距（前</w:t>
            </w:r>
            <w:r>
              <w:rPr>
                <w:rFonts w:ascii="仿宋_GB2312" w:hAnsi="宋体" w:hint="eastAsia"/>
                <w:kern w:val="4"/>
              </w:rPr>
              <w:t>/</w:t>
            </w:r>
            <w:r>
              <w:rPr>
                <w:rFonts w:ascii="仿宋_GB2312" w:hAnsi="宋体" w:hint="eastAsia"/>
                <w:kern w:val="4"/>
              </w:rPr>
              <w:t>后）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1450/1430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3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通过性参数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最小转弯直径</w:t>
            </w:r>
            <w:r>
              <w:rPr>
                <w:rFonts w:ascii="仿宋_GB2312" w:hAnsi="宋体" w:hint="eastAsia"/>
                <w:kern w:val="4"/>
              </w:rPr>
              <w:t>(m)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11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最小离地间隙</w:t>
            </w:r>
            <w:r>
              <w:rPr>
                <w:rFonts w:ascii="仿宋_GB2312" w:hAnsi="宋体" w:hint="eastAsia"/>
                <w:kern w:val="4"/>
              </w:rPr>
              <w:t>(</w:t>
            </w:r>
            <w:r>
              <w:rPr>
                <w:rFonts w:ascii="仿宋_GB2312" w:hAnsi="宋体" w:hint="eastAsia"/>
                <w:kern w:val="4"/>
              </w:rPr>
              <w:t>㎜</w:t>
            </w:r>
            <w:r>
              <w:rPr>
                <w:rFonts w:ascii="仿宋_GB2312" w:hAnsi="宋体" w:hint="eastAsia"/>
                <w:kern w:val="4"/>
              </w:rPr>
              <w:t>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16</w:t>
            </w:r>
            <w:r>
              <w:rPr>
                <w:rFonts w:ascii="仿宋_GB2312" w:hAnsi="宋体" w:hint="eastAsia"/>
                <w:kern w:val="4"/>
              </w:rPr>
              <w:t>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接近角</w:t>
            </w:r>
            <w:r>
              <w:rPr>
                <w:rFonts w:ascii="仿宋_GB2312" w:hAnsi="宋体" w:hint="eastAsia"/>
                <w:kern w:val="4"/>
              </w:rPr>
              <w:t>/</w:t>
            </w:r>
            <w:r>
              <w:rPr>
                <w:rFonts w:ascii="仿宋_GB2312" w:hAnsi="宋体" w:hint="eastAsia"/>
                <w:kern w:val="4"/>
              </w:rPr>
              <w:t>离去角</w:t>
            </w:r>
            <w:r>
              <w:rPr>
                <w:rFonts w:ascii="仿宋_GB2312" w:hAnsi="宋体" w:hint="eastAsia"/>
                <w:kern w:val="4"/>
              </w:rPr>
              <w:t xml:space="preserve">( </w:t>
            </w:r>
            <w:r>
              <w:rPr>
                <w:rFonts w:ascii="仿宋_GB2312" w:hAnsi="宋体" w:hint="eastAsia"/>
                <w:kern w:val="4"/>
              </w:rPr>
              <w:t>°</w:t>
            </w:r>
            <w:r>
              <w:rPr>
                <w:rFonts w:ascii="仿宋_GB2312" w:hAnsi="宋体" w:hint="eastAsia"/>
                <w:kern w:val="4"/>
              </w:rPr>
              <w:t>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18/13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最大爬坡度（</w:t>
            </w:r>
            <w:r>
              <w:rPr>
                <w:rFonts w:ascii="仿宋_GB2312" w:hAnsi="宋体" w:hint="eastAsia"/>
                <w:kern w:val="4"/>
              </w:rPr>
              <w:t>%</w:t>
            </w:r>
            <w:r>
              <w:rPr>
                <w:rFonts w:ascii="仿宋_GB2312" w:hAnsi="宋体" w:hint="eastAsia"/>
                <w:kern w:val="4"/>
              </w:rPr>
              <w:t>）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30</w:t>
            </w:r>
            <w:r>
              <w:rPr>
                <w:rFonts w:ascii="仿宋_GB2312" w:hAnsi="宋体" w:hint="eastAsia"/>
                <w:kern w:val="4"/>
              </w:rPr>
              <w:t>°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4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内部尺寸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参数</w:t>
            </w:r>
            <w:r>
              <w:rPr>
                <w:rFonts w:ascii="仿宋_GB2312" w:hAnsi="宋体" w:hint="eastAsia"/>
                <w:kern w:val="4"/>
              </w:rPr>
              <w:t>(</w:t>
            </w:r>
            <w:r>
              <w:rPr>
                <w:rFonts w:ascii="仿宋_GB2312" w:hAnsi="宋体" w:hint="eastAsia"/>
                <w:kern w:val="4"/>
              </w:rPr>
              <w:t>㎜</w:t>
            </w:r>
            <w:r>
              <w:rPr>
                <w:rFonts w:ascii="仿宋_GB2312" w:hAnsi="宋体" w:hint="eastAsia"/>
                <w:kern w:val="4"/>
              </w:rPr>
              <w:t>)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车内辆长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3200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车内辆宽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1550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车内辆高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1670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5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整</w:t>
            </w:r>
            <w:r>
              <w:rPr>
                <w:rFonts w:ascii="仿宋_GB2312" w:hAnsi="宋体" w:hint="eastAsia"/>
                <w:kern w:val="4"/>
              </w:rPr>
              <w:t xml:space="preserve">   </w:t>
            </w:r>
            <w:r>
              <w:rPr>
                <w:rFonts w:ascii="仿宋_GB2312" w:hAnsi="宋体" w:hint="eastAsia"/>
                <w:kern w:val="4"/>
              </w:rPr>
              <w:t>车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最高车速</w:t>
            </w:r>
            <w:r>
              <w:rPr>
                <w:rFonts w:ascii="仿宋_GB2312" w:hAnsi="宋体" w:hint="eastAsia"/>
                <w:kern w:val="4"/>
              </w:rPr>
              <w:t xml:space="preserve"> (km/h)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轮胎规格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子午线真空轮胎</w:t>
            </w:r>
            <w:r>
              <w:rPr>
                <w:rFonts w:ascii="仿宋_GB2312" w:hAnsi="宋体" w:hint="eastAsia"/>
                <w:kern w:val="4"/>
              </w:rPr>
              <w:t>195/70R15C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驱动型式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4</w:t>
            </w:r>
            <w:r>
              <w:rPr>
                <w:rFonts w:ascii="仿宋_GB2312" w:hAnsi="宋体" w:hint="eastAsia"/>
                <w:kern w:val="4"/>
              </w:rPr>
              <w:t>×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前置后驱</w:t>
            </w:r>
          </w:p>
        </w:tc>
      </w:tr>
      <w:tr w:rsidR="00E252B0">
        <w:trPr>
          <w:trHeight w:val="662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6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发</w:t>
            </w:r>
            <w:r>
              <w:rPr>
                <w:rFonts w:ascii="仿宋_GB2312" w:hAnsi="宋体" w:hint="eastAsia"/>
                <w:kern w:val="4"/>
              </w:rPr>
              <w:t xml:space="preserve">  </w:t>
            </w:r>
            <w:r>
              <w:rPr>
                <w:rFonts w:ascii="仿宋_GB2312" w:hAnsi="宋体" w:hint="eastAsia"/>
                <w:kern w:val="4"/>
              </w:rPr>
              <w:t>动</w:t>
            </w:r>
            <w:r>
              <w:rPr>
                <w:rFonts w:ascii="仿宋_GB2312" w:hAnsi="宋体" w:hint="eastAsia"/>
                <w:kern w:val="4"/>
              </w:rPr>
              <w:t xml:space="preserve">  </w:t>
            </w:r>
            <w:r>
              <w:rPr>
                <w:rFonts w:ascii="仿宋_GB2312" w:hAnsi="宋体" w:hint="eastAsia"/>
                <w:kern w:val="4"/>
              </w:rPr>
              <w:t>机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型号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LJ4A18Q6</w:t>
            </w:r>
          </w:p>
        </w:tc>
      </w:tr>
      <w:tr w:rsidR="00E252B0">
        <w:trPr>
          <w:trHeight w:val="1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排放标准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b/>
                <w:bCs/>
                <w:kern w:val="4"/>
                <w:sz w:val="24"/>
              </w:rPr>
              <w:t>国</w:t>
            </w:r>
            <w:r>
              <w:rPr>
                <w:rFonts w:ascii="仿宋_GB2312" w:hAnsi="宋体" w:hint="eastAsia"/>
                <w:b/>
                <w:bCs/>
                <w:kern w:val="4"/>
                <w:sz w:val="24"/>
              </w:rPr>
              <w:t>六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发动机布置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前置纵向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排量</w:t>
            </w:r>
            <w:r>
              <w:rPr>
                <w:rFonts w:ascii="仿宋_GB2312" w:hAnsi="宋体" w:hint="eastAsia"/>
                <w:kern w:val="4"/>
              </w:rPr>
              <w:t xml:space="preserve"> (mL)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1798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额定功率</w:t>
            </w:r>
            <w:r>
              <w:rPr>
                <w:rFonts w:ascii="仿宋_GB2312" w:hAnsi="宋体" w:hint="eastAsia"/>
                <w:kern w:val="4"/>
              </w:rPr>
              <w:t>/</w:t>
            </w:r>
            <w:r>
              <w:rPr>
                <w:rFonts w:ascii="仿宋_GB2312" w:hAnsi="宋体" w:hint="eastAsia"/>
                <w:kern w:val="4"/>
              </w:rPr>
              <w:t>转速</w:t>
            </w:r>
            <w:r>
              <w:rPr>
                <w:rFonts w:ascii="仿宋_GB2312" w:hAnsi="宋体" w:hint="eastAsia"/>
                <w:kern w:val="4"/>
              </w:rPr>
              <w:t xml:space="preserve"> (kW)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98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最大扭矩</w:t>
            </w:r>
            <w:r>
              <w:rPr>
                <w:rFonts w:ascii="仿宋_GB2312" w:hAnsi="宋体" w:hint="eastAsia"/>
                <w:kern w:val="4"/>
              </w:rPr>
              <w:t>/</w:t>
            </w:r>
            <w:r>
              <w:rPr>
                <w:rFonts w:ascii="仿宋_GB2312" w:hAnsi="宋体" w:hint="eastAsia"/>
                <w:kern w:val="4"/>
              </w:rPr>
              <w:t>转速</w:t>
            </w:r>
            <w:r>
              <w:rPr>
                <w:rFonts w:ascii="仿宋_GB2312" w:hAnsi="宋体" w:hint="eastAsia"/>
                <w:kern w:val="4"/>
              </w:rPr>
              <w:t xml:space="preserve"> (N.</w:t>
            </w:r>
            <w:r>
              <w:rPr>
                <w:rFonts w:ascii="仿宋_GB2312" w:hAnsi="宋体" w:hint="eastAsia"/>
                <w:kern w:val="4"/>
              </w:rPr>
              <w:t>（</w:t>
            </w:r>
            <w:r>
              <w:rPr>
                <w:rFonts w:ascii="仿宋_GB2312" w:hAnsi="宋体" w:hint="eastAsia"/>
                <w:kern w:val="4"/>
              </w:rPr>
              <w:t>r/min</w:t>
            </w:r>
            <w:r>
              <w:rPr>
                <w:rFonts w:ascii="仿宋_GB2312" w:hAnsi="宋体" w:hint="eastAsia"/>
                <w:kern w:val="4"/>
              </w:rPr>
              <w:t>）</w:t>
            </w:r>
            <w:r>
              <w:rPr>
                <w:rFonts w:ascii="仿宋_GB2312" w:hAnsi="宋体" w:hint="eastAsia"/>
                <w:kern w:val="4"/>
              </w:rPr>
              <w:t>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18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/</w:t>
            </w:r>
            <w:r>
              <w:rPr>
                <w:rFonts w:ascii="仿宋_GB2312" w:hAnsi="宋体" w:hint="eastAsia"/>
                <w:kern w:val="4"/>
              </w:rPr>
              <w:t>3600</w:t>
            </w:r>
          </w:p>
        </w:tc>
      </w:tr>
      <w:tr w:rsidR="00E252B0">
        <w:trPr>
          <w:trHeight w:val="2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油箱容量</w:t>
            </w:r>
            <w:r>
              <w:rPr>
                <w:rFonts w:ascii="仿宋_GB2312" w:hAnsi="宋体" w:hint="eastAsia"/>
                <w:kern w:val="4"/>
              </w:rPr>
              <w:t>(L)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55</w:t>
            </w:r>
          </w:p>
        </w:tc>
      </w:tr>
      <w:tr w:rsidR="00E252B0">
        <w:trPr>
          <w:trHeight w:val="223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燃料种类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汽油机</w:t>
            </w:r>
          </w:p>
        </w:tc>
      </w:tr>
    </w:tbl>
    <w:p w:rsidR="00E252B0" w:rsidRDefault="00E252B0">
      <w:pPr>
        <w:ind w:left="-1"/>
        <w:rPr>
          <w:rFonts w:ascii="仿宋_GB2312" w:hAnsi="宋体"/>
          <w:kern w:val="4"/>
        </w:rPr>
      </w:pPr>
    </w:p>
    <w:p w:rsidR="00E252B0" w:rsidRDefault="004D68D2">
      <w:pPr>
        <w:ind w:left="-1"/>
        <w:rPr>
          <w:rFonts w:ascii="仿宋_GB2312" w:hAnsi="宋体"/>
          <w:b/>
          <w:kern w:val="4"/>
        </w:rPr>
      </w:pPr>
      <w:r>
        <w:rPr>
          <w:rFonts w:ascii="仿宋_GB2312" w:hAnsi="宋体" w:hint="eastAsia"/>
          <w:b/>
          <w:kern w:val="4"/>
        </w:rPr>
        <w:t>1-2</w:t>
      </w:r>
      <w:r>
        <w:rPr>
          <w:rFonts w:ascii="仿宋_GB2312" w:hAnsi="宋体" w:hint="eastAsia"/>
          <w:b/>
          <w:kern w:val="4"/>
        </w:rPr>
        <w:t>、整车主要配置</w:t>
      </w:r>
    </w:p>
    <w:tbl>
      <w:tblPr>
        <w:tblW w:w="8959" w:type="dxa"/>
        <w:jc w:val="center"/>
        <w:tblLayout w:type="fixed"/>
        <w:tblLook w:val="04A0"/>
      </w:tblPr>
      <w:tblGrid>
        <w:gridCol w:w="663"/>
        <w:gridCol w:w="957"/>
        <w:gridCol w:w="1285"/>
        <w:gridCol w:w="6054"/>
      </w:tblGrid>
      <w:tr w:rsidR="00E252B0">
        <w:trPr>
          <w:trHeight w:val="20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底盘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配置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离合器：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单片、液压操纵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变速器：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五档手动变速箱</w:t>
            </w:r>
          </w:p>
        </w:tc>
      </w:tr>
      <w:tr w:rsidR="00E252B0">
        <w:trPr>
          <w:trHeight w:val="255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轮</w:t>
            </w:r>
            <w:r>
              <w:rPr>
                <w:rFonts w:ascii="仿宋_GB2312" w:hAnsi="宋体" w:hint="eastAsia"/>
                <w:kern w:val="4"/>
              </w:rPr>
              <w:t xml:space="preserve">  </w:t>
            </w:r>
            <w:r>
              <w:rPr>
                <w:rFonts w:ascii="仿宋_GB2312" w:hAnsi="宋体" w:hint="eastAsia"/>
                <w:kern w:val="4"/>
              </w:rPr>
              <w:t>胎：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195</w:t>
            </w:r>
            <w:r>
              <w:rPr>
                <w:rFonts w:ascii="仿宋_GB2312" w:hAnsi="宋体" w:hint="eastAsia"/>
                <w:kern w:val="4"/>
              </w:rPr>
              <w:t>子午线真空轮胎、铝合金钢圈、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底盘形式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加长底盘、高顶车身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悬挂系统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前独立悬挂</w:t>
            </w:r>
            <w:r>
              <w:rPr>
                <w:rFonts w:ascii="仿宋_GB2312" w:hAnsi="宋体" w:hint="eastAsia"/>
                <w:kern w:val="4"/>
              </w:rPr>
              <w:t>/</w:t>
            </w:r>
            <w:r>
              <w:rPr>
                <w:rFonts w:ascii="仿宋_GB2312" w:hAnsi="宋体" w:hint="eastAsia"/>
                <w:kern w:val="4"/>
              </w:rPr>
              <w:t>后五块钢板弹簧悬挂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整车</w:t>
            </w: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配置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转向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系统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助力转向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功能件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间歇式雨刮、进口插接件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数显里程表、发动机转速表、线控加油门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前后分体空调、前后暖风、</w:t>
            </w:r>
            <w:r>
              <w:rPr>
                <w:rFonts w:ascii="仿宋_GB2312" w:hAnsi="宋体" w:hint="eastAsia"/>
                <w:kern w:val="4"/>
              </w:rPr>
              <w:t>60A</w:t>
            </w:r>
            <w:r>
              <w:rPr>
                <w:rFonts w:ascii="仿宋_GB2312" w:hAnsi="宋体" w:hint="eastAsia"/>
                <w:kern w:val="4"/>
              </w:rPr>
              <w:t>电瓶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主动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安全件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前盘后鼓</w:t>
            </w:r>
          </w:p>
        </w:tc>
      </w:tr>
      <w:tr w:rsidR="00E252B0">
        <w:trPr>
          <w:trHeight w:val="263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ABS+EBD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可视倒车影像系统</w:t>
            </w:r>
          </w:p>
        </w:tc>
      </w:tr>
      <w:tr w:rsidR="00E252B0">
        <w:trPr>
          <w:trHeight w:val="173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全车安全带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外观件</w:t>
            </w: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 w:rsidP="0079091A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2014</w:t>
            </w:r>
            <w:r>
              <w:rPr>
                <w:rFonts w:ascii="仿宋_GB2312" w:hAnsi="宋体" w:hint="eastAsia"/>
                <w:kern w:val="4"/>
              </w:rPr>
              <w:t>款海狮外观，白色，</w:t>
            </w:r>
            <w:r>
              <w:rPr>
                <w:rFonts w:ascii="仿宋_GB2312" w:hAnsi="宋体" w:hint="eastAsia"/>
                <w:kern w:val="4"/>
              </w:rPr>
              <w:t xml:space="preserve"> </w:t>
            </w:r>
            <w:r>
              <w:rPr>
                <w:rFonts w:ascii="仿宋_GB2312" w:hAnsi="宋体" w:hint="eastAsia"/>
                <w:kern w:val="4"/>
              </w:rPr>
              <w:t>双侧粘“乡镇卫生院健康服务车”</w:t>
            </w:r>
            <w:r>
              <w:rPr>
                <w:rFonts w:ascii="仿宋_GB2312" w:hAnsi="宋体" w:hint="eastAsia"/>
                <w:kern w:val="4"/>
              </w:rPr>
              <w:t xml:space="preserve"> </w:t>
            </w:r>
            <w:r>
              <w:rPr>
                <w:rFonts w:ascii="仿宋_GB2312" w:hAnsi="宋体" w:hint="eastAsia"/>
                <w:kern w:val="4"/>
              </w:rPr>
              <w:t>并在右侧加一行：</w:t>
            </w:r>
            <w:r>
              <w:rPr>
                <w:rFonts w:ascii="仿宋_GB2312" w:hAnsi="宋体" w:hint="eastAsia"/>
                <w:kern w:val="4"/>
              </w:rPr>
              <w:t>20</w:t>
            </w:r>
            <w:r w:rsidR="0079091A">
              <w:rPr>
                <w:rFonts w:ascii="仿宋_GB2312" w:hAnsi="宋体" w:hint="eastAsia"/>
                <w:kern w:val="4"/>
              </w:rPr>
              <w:t>20</w:t>
            </w:r>
            <w:r>
              <w:rPr>
                <w:rFonts w:ascii="仿宋_GB2312" w:hAnsi="宋体" w:hint="eastAsia"/>
                <w:kern w:val="4"/>
              </w:rPr>
              <w:t>年福建省文化科技卫生“三下乡”组委会赠。车辆外观粘贴</w:t>
            </w:r>
            <w:r>
              <w:rPr>
                <w:rFonts w:ascii="仿宋_GB2312" w:hAnsi="宋体" w:hint="eastAsia"/>
                <w:kern w:val="4"/>
              </w:rPr>
              <w:t>3M</w:t>
            </w:r>
            <w:r>
              <w:rPr>
                <w:rFonts w:ascii="仿宋_GB2312" w:hAnsi="宋体" w:hint="eastAsia"/>
                <w:kern w:val="4"/>
              </w:rPr>
              <w:t>蓝色或红色反光膜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钻石前大灯、</w:t>
            </w:r>
            <w:r>
              <w:rPr>
                <w:rFonts w:ascii="仿宋_GB2312" w:hAnsi="宋体" w:hint="eastAsia"/>
                <w:kern w:val="4"/>
              </w:rPr>
              <w:t>LED</w:t>
            </w:r>
            <w:r>
              <w:rPr>
                <w:rFonts w:ascii="仿宋_GB2312" w:hAnsi="宋体" w:hint="eastAsia"/>
                <w:kern w:val="4"/>
              </w:rPr>
              <w:t>转向灯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后踏步保险杠</w:t>
            </w:r>
            <w:r>
              <w:rPr>
                <w:rFonts w:ascii="仿宋_GB2312" w:hAnsi="宋体" w:hint="eastAsia"/>
                <w:kern w:val="4"/>
              </w:rPr>
              <w:t>+</w:t>
            </w:r>
            <w:r>
              <w:rPr>
                <w:rFonts w:ascii="仿宋_GB2312" w:hAnsi="宋体" w:hint="eastAsia"/>
                <w:kern w:val="4"/>
              </w:rPr>
              <w:t>尾门内开启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高顶车身、超白实色漆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镀铬电动后视镜、电动门窗、中控门锁</w:t>
            </w:r>
            <w:r>
              <w:rPr>
                <w:rFonts w:ascii="仿宋_GB2312" w:hAnsi="宋体" w:hint="eastAsia"/>
                <w:kern w:val="4"/>
              </w:rPr>
              <w:t>+</w:t>
            </w:r>
            <w:r>
              <w:rPr>
                <w:rFonts w:ascii="仿宋_GB2312" w:hAnsi="宋体" w:hint="eastAsia"/>
                <w:kern w:val="4"/>
              </w:rPr>
              <w:t>遥控，防擦条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内饰件</w:t>
            </w: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lastRenderedPageBreak/>
              <w:t>6</w:t>
            </w:r>
            <w:r>
              <w:rPr>
                <w:rFonts w:ascii="仿宋_GB2312" w:hAnsi="宋体" w:hint="eastAsia"/>
                <w:kern w:val="4"/>
              </w:rPr>
              <w:t>座正座（左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，右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，独立朝前可调座椅）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豪华新款银色仪表台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可调方向盘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前置手刹、中央置物盒</w:t>
            </w:r>
          </w:p>
        </w:tc>
      </w:tr>
      <w:bookmarkEnd w:id="0"/>
      <w:bookmarkEnd w:id="1"/>
      <w:tr w:rsidR="00E252B0">
        <w:trPr>
          <w:trHeight w:val="321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输液固定器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个、医用地板</w:t>
            </w:r>
          </w:p>
        </w:tc>
      </w:tr>
      <w:tr w:rsidR="00E252B0">
        <w:trPr>
          <w:trHeight w:val="2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1500W</w:t>
            </w:r>
            <w:r>
              <w:rPr>
                <w:rFonts w:ascii="仿宋_GB2312" w:hAnsi="宋体" w:hint="eastAsia"/>
                <w:kern w:val="4"/>
              </w:rPr>
              <w:t>逆变电源系统</w:t>
            </w:r>
            <w:r>
              <w:rPr>
                <w:rFonts w:ascii="仿宋_GB2312" w:hAnsi="宋体" w:hint="eastAsia"/>
                <w:kern w:val="4"/>
              </w:rPr>
              <w:t>+20</w:t>
            </w:r>
            <w:r>
              <w:rPr>
                <w:rFonts w:ascii="仿宋_GB2312" w:hAnsi="宋体" w:hint="eastAsia"/>
                <w:kern w:val="4"/>
              </w:rPr>
              <w:t>米外接电源线</w:t>
            </w:r>
            <w:r>
              <w:rPr>
                <w:rFonts w:ascii="仿宋_GB2312" w:hAnsi="宋体" w:hint="eastAsia"/>
                <w:kern w:val="4"/>
              </w:rPr>
              <w:t>+12V/220V</w:t>
            </w:r>
          </w:p>
        </w:tc>
      </w:tr>
      <w:tr w:rsidR="00E252B0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95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米色全车窗帘</w:t>
            </w:r>
          </w:p>
        </w:tc>
      </w:tr>
    </w:tbl>
    <w:p w:rsidR="00E252B0" w:rsidRDefault="00E252B0">
      <w:pPr>
        <w:ind w:left="-1"/>
        <w:rPr>
          <w:rFonts w:ascii="仿宋_GB2312" w:hAnsi="宋体"/>
          <w:kern w:val="4"/>
        </w:rPr>
      </w:pPr>
    </w:p>
    <w:p w:rsidR="00E252B0" w:rsidRDefault="004D68D2">
      <w:pPr>
        <w:ind w:left="-1"/>
        <w:rPr>
          <w:rFonts w:ascii="仿宋_GB2312" w:hAnsi="宋体"/>
          <w:b/>
          <w:kern w:val="4"/>
        </w:rPr>
      </w:pPr>
      <w:r>
        <w:rPr>
          <w:rFonts w:ascii="仿宋_GB2312" w:hAnsi="宋体" w:hint="eastAsia"/>
          <w:b/>
          <w:kern w:val="4"/>
        </w:rPr>
        <w:t>1-3</w:t>
      </w:r>
      <w:r>
        <w:rPr>
          <w:rFonts w:ascii="仿宋_GB2312" w:hAnsi="宋体" w:hint="eastAsia"/>
          <w:b/>
          <w:kern w:val="4"/>
        </w:rPr>
        <w:t>、多功能全科诊疗服务车专用配置</w:t>
      </w:r>
    </w:p>
    <w:tbl>
      <w:tblPr>
        <w:tblW w:w="9639" w:type="dxa"/>
        <w:tblInd w:w="-655" w:type="dxa"/>
        <w:tblLayout w:type="fixed"/>
        <w:tblLook w:val="04A0"/>
      </w:tblPr>
      <w:tblGrid>
        <w:gridCol w:w="993"/>
        <w:gridCol w:w="458"/>
        <w:gridCol w:w="250"/>
        <w:gridCol w:w="7938"/>
      </w:tblGrid>
      <w:tr w:rsidR="00E252B0">
        <w:trPr>
          <w:trHeight w:val="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b/>
                <w:kern w:val="4"/>
              </w:rPr>
            </w:pPr>
            <w:r>
              <w:rPr>
                <w:rFonts w:ascii="仿宋_GB2312" w:hAnsi="宋体" w:hint="eastAsia"/>
                <w:b/>
                <w:kern w:val="4"/>
              </w:rPr>
              <w:t>类别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b/>
                <w:kern w:val="4"/>
              </w:rPr>
            </w:pPr>
            <w:r>
              <w:rPr>
                <w:rFonts w:ascii="仿宋_GB2312" w:hAnsi="宋体" w:hint="eastAsia"/>
                <w:b/>
                <w:kern w:val="4"/>
              </w:rPr>
              <w:t>序号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b/>
                <w:kern w:val="4"/>
              </w:rPr>
            </w:pPr>
            <w:r>
              <w:rPr>
                <w:rFonts w:ascii="仿宋_GB2312" w:hAnsi="宋体" w:hint="eastAsia"/>
                <w:b/>
                <w:kern w:val="4"/>
              </w:rPr>
              <w:t>功</w:t>
            </w:r>
            <w:r>
              <w:rPr>
                <w:rFonts w:ascii="仿宋_GB2312" w:hAnsi="宋体" w:hint="eastAsia"/>
                <w:b/>
                <w:kern w:val="4"/>
              </w:rPr>
              <w:t xml:space="preserve"> </w:t>
            </w:r>
            <w:r>
              <w:rPr>
                <w:rFonts w:ascii="仿宋_GB2312" w:hAnsi="宋体" w:hint="eastAsia"/>
                <w:b/>
                <w:kern w:val="4"/>
              </w:rPr>
              <w:t>能</w:t>
            </w:r>
            <w:r>
              <w:rPr>
                <w:rFonts w:ascii="仿宋_GB2312" w:hAnsi="宋体" w:hint="eastAsia"/>
                <w:b/>
                <w:kern w:val="4"/>
              </w:rPr>
              <w:t xml:space="preserve"> </w:t>
            </w:r>
            <w:r>
              <w:rPr>
                <w:rFonts w:ascii="仿宋_GB2312" w:hAnsi="宋体" w:hint="eastAsia"/>
                <w:b/>
                <w:kern w:val="4"/>
              </w:rPr>
              <w:t>及</w:t>
            </w:r>
            <w:r>
              <w:rPr>
                <w:rFonts w:ascii="仿宋_GB2312" w:hAnsi="宋体" w:hint="eastAsia"/>
                <w:b/>
                <w:kern w:val="4"/>
              </w:rPr>
              <w:t xml:space="preserve"> </w:t>
            </w:r>
            <w:r>
              <w:rPr>
                <w:rFonts w:ascii="仿宋_GB2312" w:hAnsi="宋体" w:hint="eastAsia"/>
                <w:b/>
                <w:kern w:val="4"/>
              </w:rPr>
              <w:t>特</w:t>
            </w:r>
            <w:r>
              <w:rPr>
                <w:rFonts w:ascii="仿宋_GB2312" w:hAnsi="宋体" w:hint="eastAsia"/>
                <w:b/>
                <w:kern w:val="4"/>
              </w:rPr>
              <w:t xml:space="preserve"> </w:t>
            </w:r>
            <w:r>
              <w:rPr>
                <w:rFonts w:ascii="仿宋_GB2312" w:hAnsi="宋体" w:hint="eastAsia"/>
                <w:b/>
                <w:kern w:val="4"/>
              </w:rPr>
              <w:t>点</w:t>
            </w:r>
          </w:p>
        </w:tc>
      </w:tr>
      <w:tr w:rsidR="00E252B0">
        <w:trPr>
          <w:trHeight w:val="5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A</w:t>
            </w:r>
            <w:r>
              <w:rPr>
                <w:rFonts w:ascii="仿宋_GB2312" w:hAnsi="宋体" w:hint="eastAsia"/>
                <w:kern w:val="4"/>
              </w:rPr>
              <w:t>体检舱设计</w:t>
            </w: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体检舱采用新型</w:t>
            </w:r>
            <w:r>
              <w:rPr>
                <w:rFonts w:ascii="仿宋_GB2312" w:hAnsi="宋体" w:hint="eastAsia"/>
                <w:kern w:val="4"/>
              </w:rPr>
              <w:t>ABS</w:t>
            </w:r>
            <w:r>
              <w:rPr>
                <w:rFonts w:ascii="仿宋_GB2312" w:hAnsi="宋体" w:hint="eastAsia"/>
                <w:kern w:val="4"/>
              </w:rPr>
              <w:t>材料、高温加工工艺，确保安全耐用、环保洁净。</w:t>
            </w:r>
          </w:p>
        </w:tc>
      </w:tr>
      <w:tr w:rsidR="00E252B0">
        <w:trPr>
          <w:trHeight w:val="54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隔墙采用三明治结构，前后表面白色环保铝塑板，内部为多层木工板材质，无窗设计，并在隔板上安装一个</w:t>
            </w:r>
            <w:r>
              <w:rPr>
                <w:rFonts w:ascii="仿宋_GB2312" w:hAnsi="宋体" w:hint="eastAsia"/>
                <w:kern w:val="4"/>
              </w:rPr>
              <w:t>23</w:t>
            </w:r>
            <w:r>
              <w:rPr>
                <w:rFonts w:ascii="仿宋_GB2312" w:hAnsi="宋体" w:hint="eastAsia"/>
                <w:kern w:val="4"/>
              </w:rPr>
              <w:t>寸带</w:t>
            </w:r>
            <w:r>
              <w:rPr>
                <w:rFonts w:ascii="仿宋_GB2312" w:hAnsi="宋体" w:hint="eastAsia"/>
                <w:kern w:val="4"/>
              </w:rPr>
              <w:t>180</w:t>
            </w:r>
            <w:r>
              <w:rPr>
                <w:rFonts w:ascii="仿宋_GB2312" w:hAnsi="宋体" w:hint="eastAsia"/>
                <w:kern w:val="4"/>
              </w:rPr>
              <w:t>°伸缩臂液晶显示器。</w:t>
            </w:r>
          </w:p>
        </w:tc>
      </w:tr>
      <w:tr w:rsidR="00E252B0">
        <w:trPr>
          <w:trHeight w:val="2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B</w:t>
            </w:r>
            <w:r>
              <w:rPr>
                <w:rFonts w:ascii="仿宋_GB2312" w:hAnsi="宋体" w:hint="eastAsia"/>
                <w:kern w:val="4"/>
              </w:rPr>
              <w:t>地板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地板采用多层铺设结构，防朝地膜，防潮、防水竹纤板医用地板户。</w:t>
            </w:r>
          </w:p>
        </w:tc>
      </w:tr>
      <w:tr w:rsidR="00E252B0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地板最上层采用蓝色</w:t>
            </w:r>
            <w:r>
              <w:rPr>
                <w:rFonts w:ascii="仿宋_GB2312" w:hAnsi="宋体" w:hint="eastAsia"/>
                <w:kern w:val="4"/>
              </w:rPr>
              <w:t>LG</w:t>
            </w:r>
            <w:r>
              <w:rPr>
                <w:rFonts w:ascii="仿宋_GB2312" w:hAnsi="宋体" w:hint="eastAsia"/>
                <w:kern w:val="4"/>
              </w:rPr>
              <w:t>优耐医疗专用地板组成，采取整体无拼缝铺设，同车身拼缝处用优质防水密封胶处理，提高整体防水性。可清洗、防静电、可消毒的塑胶地板。</w:t>
            </w:r>
          </w:p>
        </w:tc>
      </w:tr>
      <w:tr w:rsidR="00E252B0">
        <w:trPr>
          <w:trHeight w:val="54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C</w:t>
            </w:r>
            <w:r>
              <w:rPr>
                <w:rFonts w:ascii="仿宋_GB2312" w:hAnsi="宋体" w:hint="eastAsia"/>
                <w:kern w:val="4"/>
              </w:rPr>
              <w:t>医疗柜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在体检舱前部设计一套综合设备柜，材质为医用</w:t>
            </w:r>
            <w:r>
              <w:rPr>
                <w:rFonts w:ascii="仿宋_GB2312" w:hAnsi="宋体" w:hint="eastAsia"/>
                <w:kern w:val="4"/>
              </w:rPr>
              <w:t>PVC</w:t>
            </w:r>
            <w:r>
              <w:rPr>
                <w:rFonts w:ascii="仿宋_GB2312" w:hAnsi="宋体" w:hint="eastAsia"/>
                <w:kern w:val="4"/>
              </w:rPr>
              <w:t>材质综合体检区。人性化设计，突出集中、隐藏、便于实际操作。全方位满足驾乘需求，把空间发挥的灵活舒适。在柜体里设置以下设备隐藏柜体内。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1.</w:t>
            </w:r>
            <w:r>
              <w:rPr>
                <w:rFonts w:ascii="仿宋_GB2312" w:hAnsi="宋体" w:hint="eastAsia"/>
                <w:kern w:val="4"/>
              </w:rPr>
              <w:t>健康体检一体机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2.</w:t>
            </w:r>
            <w:r>
              <w:rPr>
                <w:rFonts w:ascii="仿宋_GB2312" w:hAnsi="宋体" w:hint="eastAsia"/>
                <w:kern w:val="4"/>
              </w:rPr>
              <w:t>打印机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3.</w:t>
            </w:r>
            <w:r>
              <w:rPr>
                <w:rFonts w:ascii="仿宋_GB2312" w:hAnsi="宋体" w:hint="eastAsia"/>
                <w:kern w:val="4"/>
              </w:rPr>
              <w:t>产后随访包</w:t>
            </w:r>
            <w:r>
              <w:rPr>
                <w:rFonts w:ascii="仿宋_GB2312" w:hAnsi="宋体" w:hint="eastAsia"/>
                <w:kern w:val="4"/>
              </w:rPr>
              <w:t xml:space="preserve"> 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4.</w:t>
            </w:r>
            <w:r>
              <w:rPr>
                <w:rFonts w:ascii="仿宋_GB2312" w:hAnsi="宋体" w:hint="eastAsia"/>
                <w:kern w:val="4"/>
              </w:rPr>
              <w:t>急救箱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5.</w:t>
            </w:r>
            <w:r>
              <w:rPr>
                <w:rFonts w:ascii="仿宋_GB2312" w:hAnsi="宋体" w:hint="eastAsia"/>
                <w:kern w:val="4"/>
              </w:rPr>
              <w:t>三折软担架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6.4</w:t>
            </w:r>
            <w:r>
              <w:rPr>
                <w:rFonts w:ascii="仿宋_GB2312" w:hAnsi="宋体" w:hint="eastAsia"/>
                <w:kern w:val="4"/>
              </w:rPr>
              <w:t>升氧气瓶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个</w:t>
            </w:r>
            <w:r>
              <w:rPr>
                <w:rFonts w:ascii="仿宋_GB2312" w:hAnsi="宋体" w:hint="eastAsia"/>
                <w:kern w:val="4"/>
              </w:rPr>
              <w:t xml:space="preserve"> 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7.</w:t>
            </w:r>
            <w:r>
              <w:rPr>
                <w:rFonts w:ascii="仿宋_GB2312" w:hAnsi="宋体" w:hint="eastAsia"/>
                <w:kern w:val="4"/>
              </w:rPr>
              <w:t>其它：药品小抽屉柜，可存发放棉签、碘酒、双氧水等；抽屉轨道、门锁采用静音、二档开关设计。</w:t>
            </w:r>
            <w:r>
              <w:rPr>
                <w:rFonts w:ascii="仿宋_GB2312" w:hAnsi="宋体" w:hint="eastAsia"/>
                <w:kern w:val="4"/>
              </w:rPr>
              <w:t xml:space="preserve">. </w:t>
            </w:r>
          </w:p>
        </w:tc>
      </w:tr>
      <w:tr w:rsidR="00E252B0">
        <w:trPr>
          <w:trHeight w:val="45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柜面外侧内嵌式安装智能体检系统，</w:t>
            </w:r>
            <w:r>
              <w:rPr>
                <w:rFonts w:ascii="仿宋_GB2312" w:hAnsi="宋体" w:hint="eastAsia"/>
                <w:kern w:val="4"/>
              </w:rPr>
              <w:t>220V</w:t>
            </w:r>
            <w:r>
              <w:rPr>
                <w:rFonts w:ascii="仿宋_GB2312" w:hAnsi="宋体" w:hint="eastAsia"/>
                <w:kern w:val="4"/>
              </w:rPr>
              <w:t>五孔插座</w:t>
            </w:r>
            <w:r>
              <w:rPr>
                <w:rFonts w:ascii="仿宋_GB2312" w:hAnsi="宋体" w:hint="eastAsia"/>
                <w:kern w:val="4"/>
              </w:rPr>
              <w:t>4</w:t>
            </w:r>
            <w:r>
              <w:rPr>
                <w:rFonts w:ascii="仿宋_GB2312" w:hAnsi="宋体" w:hint="eastAsia"/>
                <w:kern w:val="4"/>
              </w:rPr>
              <w:t>个，电源穿线孔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个</w:t>
            </w:r>
          </w:p>
        </w:tc>
      </w:tr>
      <w:tr w:rsidR="00E252B0">
        <w:trPr>
          <w:trHeight w:val="9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医疗舱医疗所有柜体材质均采用进口白色医疗专用（防水耐腐蚀，耐酸</w:t>
            </w:r>
            <w:r>
              <w:rPr>
                <w:rFonts w:ascii="仿宋_GB2312" w:hAnsi="宋体" w:hint="eastAsia"/>
                <w:kern w:val="4"/>
              </w:rPr>
              <w:t>)PVC</w:t>
            </w:r>
            <w:r>
              <w:rPr>
                <w:rFonts w:ascii="仿宋_GB2312" w:hAnsi="宋体" w:hint="eastAsia"/>
                <w:kern w:val="4"/>
              </w:rPr>
              <w:t>结皮微发泡板，柜边正面为无坚硬直角为钝角，采用弧形不锈钢柜角技术处理。柜门，抽屉均安装有锁扣，座垫软包采用优质人造皮材料。</w:t>
            </w:r>
          </w:p>
        </w:tc>
      </w:tr>
      <w:tr w:rsidR="00E252B0">
        <w:trPr>
          <w:trHeight w:val="40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D</w:t>
            </w:r>
            <w:r>
              <w:rPr>
                <w:rFonts w:ascii="仿宋_GB2312" w:hAnsi="宋体" w:hint="eastAsia"/>
                <w:kern w:val="4"/>
              </w:rPr>
              <w:t>座椅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7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体检舱设计左侧为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座独立朝前座椅，并可将靠背可调至水平，当作检查床，右侧为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位独立朝前座椅</w:t>
            </w:r>
            <w:r>
              <w:rPr>
                <w:rFonts w:ascii="仿宋_GB2312" w:hAnsi="宋体" w:hint="eastAsia"/>
                <w:kern w:val="4"/>
              </w:rPr>
              <w:t xml:space="preserve"> </w:t>
            </w:r>
          </w:p>
        </w:tc>
      </w:tr>
      <w:tr w:rsidR="00E252B0">
        <w:trPr>
          <w:trHeight w:val="2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8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独立座椅设计有安全带</w:t>
            </w:r>
          </w:p>
        </w:tc>
      </w:tr>
      <w:tr w:rsidR="00E252B0">
        <w:trPr>
          <w:trHeight w:val="2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9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体检舱另外配备</w:t>
            </w:r>
            <w:r>
              <w:rPr>
                <w:rFonts w:ascii="仿宋_GB2312" w:hAnsi="宋体" w:hint="eastAsia"/>
                <w:kern w:val="4"/>
              </w:rPr>
              <w:t>1</w:t>
            </w:r>
            <w:r>
              <w:rPr>
                <w:rFonts w:ascii="仿宋_GB2312" w:hAnsi="宋体" w:hint="eastAsia"/>
                <w:kern w:val="4"/>
              </w:rPr>
              <w:t>套可升降圆凳及托腿、托手各一个（供医生和体检人员使用）</w:t>
            </w:r>
          </w:p>
        </w:tc>
      </w:tr>
      <w:tr w:rsidR="00E252B0">
        <w:trPr>
          <w:trHeight w:val="34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E</w:t>
            </w:r>
            <w:r>
              <w:rPr>
                <w:rFonts w:ascii="仿宋_GB2312" w:hAnsi="宋体" w:hint="eastAsia"/>
                <w:kern w:val="4"/>
              </w:rPr>
              <w:t>电器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10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车辆配备</w:t>
            </w:r>
            <w:r>
              <w:rPr>
                <w:rFonts w:ascii="仿宋_GB2312" w:hAnsi="宋体" w:hint="eastAsia"/>
                <w:kern w:val="4"/>
              </w:rPr>
              <w:t>1500W</w:t>
            </w:r>
            <w:r>
              <w:rPr>
                <w:rFonts w:ascii="仿宋_GB2312" w:hAnsi="宋体" w:hint="eastAsia"/>
                <w:kern w:val="4"/>
              </w:rPr>
              <w:t>车载纯正弦波逆变电源，可</w:t>
            </w:r>
            <w:r>
              <w:rPr>
                <w:rFonts w:ascii="仿宋_GB2312" w:hAnsi="宋体" w:hint="eastAsia"/>
                <w:kern w:val="4"/>
              </w:rPr>
              <w:t>24</w:t>
            </w:r>
            <w:r>
              <w:rPr>
                <w:rFonts w:ascii="仿宋_GB2312" w:hAnsi="宋体" w:hint="eastAsia"/>
                <w:kern w:val="4"/>
              </w:rPr>
              <w:t>小时为体检设备提供</w:t>
            </w:r>
            <w:r>
              <w:rPr>
                <w:rFonts w:ascii="仿宋_GB2312" w:hAnsi="宋体" w:hint="eastAsia"/>
                <w:kern w:val="4"/>
              </w:rPr>
              <w:t>220V</w:t>
            </w:r>
            <w:r>
              <w:rPr>
                <w:rFonts w:ascii="仿宋_GB2312" w:hAnsi="宋体" w:hint="eastAsia"/>
                <w:kern w:val="4"/>
              </w:rPr>
              <w:t>电源</w:t>
            </w:r>
          </w:p>
        </w:tc>
      </w:tr>
      <w:tr w:rsidR="00E252B0">
        <w:trPr>
          <w:trHeight w:val="5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11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车辆配备</w:t>
            </w:r>
            <w:r>
              <w:rPr>
                <w:rFonts w:ascii="仿宋_GB2312" w:hAnsi="宋体" w:hint="eastAsia"/>
                <w:kern w:val="4"/>
              </w:rPr>
              <w:t>20</w:t>
            </w:r>
            <w:r>
              <w:rPr>
                <w:rFonts w:ascii="仿宋_GB2312" w:hAnsi="宋体" w:hint="eastAsia"/>
                <w:kern w:val="4"/>
              </w:rPr>
              <w:t>米外接电源系统，另外配备</w:t>
            </w:r>
            <w:r>
              <w:rPr>
                <w:rFonts w:ascii="仿宋_GB2312" w:hAnsi="宋体" w:hint="eastAsia"/>
                <w:kern w:val="4"/>
              </w:rPr>
              <w:t>16A/12V</w:t>
            </w:r>
            <w:r>
              <w:rPr>
                <w:rFonts w:ascii="仿宋_GB2312" w:hAnsi="宋体" w:hint="eastAsia"/>
                <w:kern w:val="4"/>
              </w:rPr>
              <w:t>电瓶充电系统，可接通外接电源自动给车载电瓶充电，电源系统可共享。</w:t>
            </w:r>
          </w:p>
        </w:tc>
      </w:tr>
      <w:tr w:rsidR="00E252B0">
        <w:trPr>
          <w:trHeight w:val="2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12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体检舱设计有</w:t>
            </w:r>
            <w:r>
              <w:rPr>
                <w:rFonts w:ascii="仿宋_GB2312" w:hAnsi="宋体" w:hint="eastAsia"/>
                <w:kern w:val="4"/>
              </w:rPr>
              <w:t>2</w:t>
            </w:r>
            <w:r>
              <w:rPr>
                <w:rFonts w:ascii="仿宋_GB2312" w:hAnsi="宋体" w:hint="eastAsia"/>
                <w:kern w:val="4"/>
              </w:rPr>
              <w:t>盏</w:t>
            </w:r>
            <w:r>
              <w:rPr>
                <w:rFonts w:ascii="仿宋_GB2312" w:hAnsi="宋体" w:hint="eastAsia"/>
                <w:kern w:val="4"/>
              </w:rPr>
              <w:t>LED</w:t>
            </w:r>
            <w:r>
              <w:rPr>
                <w:rFonts w:ascii="仿宋_GB2312" w:hAnsi="宋体" w:hint="eastAsia"/>
                <w:kern w:val="4"/>
              </w:rPr>
              <w:t>照明灯，开关设计在医疗柜柜面上</w:t>
            </w:r>
          </w:p>
        </w:tc>
      </w:tr>
      <w:tr w:rsidR="00E252B0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13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体检舱隔墙上设计有一盏延时消毒灯（开关开启后延时</w:t>
            </w:r>
            <w:r>
              <w:rPr>
                <w:rFonts w:ascii="仿宋_GB2312" w:hAnsi="宋体" w:hint="eastAsia"/>
                <w:kern w:val="4"/>
              </w:rPr>
              <w:t>15</w:t>
            </w:r>
            <w:r>
              <w:rPr>
                <w:rFonts w:ascii="仿宋_GB2312" w:hAnsi="宋体" w:hint="eastAsia"/>
                <w:kern w:val="4"/>
              </w:rPr>
              <w:t>秒到</w:t>
            </w:r>
            <w:r>
              <w:rPr>
                <w:rFonts w:ascii="仿宋_GB2312" w:hAnsi="宋体" w:hint="eastAsia"/>
                <w:kern w:val="4"/>
              </w:rPr>
              <w:t>30</w:t>
            </w:r>
            <w:r>
              <w:rPr>
                <w:rFonts w:ascii="仿宋_GB2312" w:hAnsi="宋体" w:hint="eastAsia"/>
                <w:kern w:val="4"/>
              </w:rPr>
              <w:t>秒后开启消毒功能，消毒</w:t>
            </w:r>
            <w:r>
              <w:rPr>
                <w:rFonts w:ascii="仿宋_GB2312" w:hAnsi="宋体" w:hint="eastAsia"/>
                <w:kern w:val="4"/>
              </w:rPr>
              <w:t>30</w:t>
            </w:r>
            <w:r>
              <w:rPr>
                <w:rFonts w:ascii="仿宋_GB2312" w:hAnsi="宋体" w:hint="eastAsia"/>
                <w:kern w:val="4"/>
              </w:rPr>
              <w:t>分钟后自动关闭）</w:t>
            </w:r>
          </w:p>
        </w:tc>
      </w:tr>
      <w:tr w:rsidR="00E252B0">
        <w:trPr>
          <w:trHeight w:val="10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14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整车医疗舱配电采用钥匙点火控制装置，当钥匙开启至二档状态，医疗舱整套供电系统自动连接电瓶电源，全套设备可正常工作，当钥匙退到二档以下或拔出状态，全舱自动断电（起到防止用电器忘关导致电瓶电量流失的作用）</w:t>
            </w:r>
          </w:p>
        </w:tc>
      </w:tr>
      <w:tr w:rsidR="00E252B0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F</w:t>
            </w:r>
            <w:r>
              <w:rPr>
                <w:rFonts w:ascii="仿宋_GB2312" w:hAnsi="宋体" w:hint="eastAsia"/>
                <w:kern w:val="4"/>
              </w:rPr>
              <w:t>输液系统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15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体检舱顶部体检床正上方设计有一套滑轨是输液挂架</w:t>
            </w:r>
          </w:p>
        </w:tc>
      </w:tr>
      <w:tr w:rsidR="00E25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1451" w:type="dxa"/>
            <w:gridSpan w:val="2"/>
            <w:vMerge w:val="restart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 xml:space="preserve">G </w:t>
            </w:r>
            <w:r>
              <w:rPr>
                <w:rFonts w:ascii="仿宋_GB2312" w:hAnsi="宋体" w:hint="eastAsia"/>
                <w:kern w:val="4"/>
              </w:rPr>
              <w:t>智能</w:t>
            </w: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监控系统</w:t>
            </w:r>
          </w:p>
        </w:tc>
        <w:tc>
          <w:tcPr>
            <w:tcW w:w="8188" w:type="dxa"/>
            <w:gridSpan w:val="2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舱内配置智能监视记录，可</w:t>
            </w:r>
            <w:r>
              <w:rPr>
                <w:rFonts w:ascii="仿宋_GB2312" w:hAnsi="宋体" w:hint="eastAsia"/>
                <w:kern w:val="4"/>
              </w:rPr>
              <w:t>48</w:t>
            </w:r>
            <w:r>
              <w:rPr>
                <w:rFonts w:ascii="仿宋_GB2312" w:hAnsi="宋体" w:hint="eastAsia"/>
                <w:kern w:val="4"/>
              </w:rPr>
              <w:t>小时连续记录，避免医患纠纷。</w:t>
            </w:r>
          </w:p>
        </w:tc>
      </w:tr>
      <w:tr w:rsidR="00E25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451" w:type="dxa"/>
            <w:gridSpan w:val="2"/>
            <w:vMerge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</w:tc>
        <w:tc>
          <w:tcPr>
            <w:tcW w:w="8188" w:type="dxa"/>
            <w:gridSpan w:val="2"/>
          </w:tcPr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倒车影像系统，导航；</w:t>
            </w:r>
            <w:r>
              <w:rPr>
                <w:rFonts w:ascii="仿宋_GB2312" w:hAnsi="宋体" w:hint="eastAsia"/>
                <w:kern w:val="4"/>
              </w:rPr>
              <w:t xml:space="preserve"> </w:t>
            </w:r>
          </w:p>
        </w:tc>
      </w:tr>
      <w:tr w:rsidR="00E25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451" w:type="dxa"/>
            <w:gridSpan w:val="2"/>
          </w:tcPr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E252B0">
            <w:pPr>
              <w:ind w:left="-1"/>
              <w:rPr>
                <w:rFonts w:ascii="仿宋_GB2312" w:hAnsi="宋体"/>
                <w:kern w:val="4"/>
              </w:rPr>
            </w:pPr>
          </w:p>
          <w:p w:rsidR="00E252B0" w:rsidRDefault="004D68D2">
            <w:pPr>
              <w:ind w:left="-1"/>
              <w:rPr>
                <w:rFonts w:ascii="仿宋_GB2312" w:hAnsi="宋体"/>
                <w:kern w:val="4"/>
              </w:rPr>
            </w:pPr>
            <w:r>
              <w:rPr>
                <w:rFonts w:ascii="仿宋_GB2312" w:hAnsi="宋体" w:hint="eastAsia"/>
                <w:kern w:val="4"/>
              </w:rPr>
              <w:t>医疗设备</w:t>
            </w:r>
            <w:r>
              <w:rPr>
                <w:rFonts w:ascii="仿宋_GB2312" w:hAnsi="宋体" w:hint="eastAsia"/>
                <w:kern w:val="4"/>
              </w:rPr>
              <w:t xml:space="preserve">  </w:t>
            </w:r>
          </w:p>
        </w:tc>
        <w:tc>
          <w:tcPr>
            <w:tcW w:w="8188" w:type="dxa"/>
            <w:gridSpan w:val="2"/>
          </w:tcPr>
          <w:p w:rsidR="00E252B0" w:rsidRDefault="004D68D2">
            <w:pPr>
              <w:ind w:left="-1"/>
              <w:rPr>
                <w:rFonts w:ascii="宋体" w:hAnsi="宋体"/>
                <w:kern w:val="4"/>
              </w:rPr>
            </w:pPr>
            <w:r>
              <w:rPr>
                <w:rFonts w:ascii="宋体" w:hAnsi="宋体" w:hint="eastAsia"/>
                <w:kern w:val="4"/>
              </w:rPr>
              <w:t>健康体检一体机包含：全自动血压计、红外线体温检测仪、脉搏血氧检测仪、心电图检测仪、智能网络血糖仪、腰臀围检测、心理健康与压力管理服务系统、慢性病检测及自我管理系统、中医体质辨识系统、尿液分析仪、血红蛋白检测仪、智能车载体检系统（提供同名称软件著作权证书）、语音动画指导系统（提供同名称软件著作权证书）、身高体重人体成分综合测评系统、城乡居民健康档案管理系统（包含所有</w:t>
            </w:r>
            <w:r>
              <w:rPr>
                <w:rFonts w:ascii="宋体" w:hAnsi="宋体" w:hint="eastAsia"/>
                <w:kern w:val="4"/>
              </w:rPr>
              <w:t>14</w:t>
            </w:r>
            <w:r>
              <w:rPr>
                <w:rFonts w:ascii="宋体" w:hAnsi="宋体" w:hint="eastAsia"/>
                <w:kern w:val="4"/>
              </w:rPr>
              <w:t>类</w:t>
            </w:r>
            <w:r>
              <w:rPr>
                <w:rFonts w:ascii="宋体" w:hAnsi="宋体" w:hint="eastAsia"/>
                <w:kern w:val="4"/>
              </w:rPr>
              <w:t>53</w:t>
            </w:r>
            <w:r>
              <w:rPr>
                <w:rFonts w:ascii="宋体" w:hAnsi="宋体" w:hint="eastAsia"/>
                <w:kern w:val="4"/>
              </w:rPr>
              <w:t>项福建省国家基本公共卫生服务规范全部表格）、车载智能健康教育系统（提供同名称软件著作权证书）、车载家庭医生随访系统（提供同名称软件著作权</w:t>
            </w:r>
            <w:r>
              <w:rPr>
                <w:rFonts w:ascii="宋体" w:hAnsi="宋体" w:hint="eastAsia"/>
                <w:kern w:val="4"/>
              </w:rPr>
              <w:t>证书）车载医学影像数字化工作站（提供同名称软件著作权证书）、车载心电图信息管理系统（提供同名称软件著作权证书）、健康测评系统、身份证读卡系统、工控一体电脑、</w:t>
            </w:r>
            <w:r>
              <w:rPr>
                <w:rFonts w:ascii="宋体" w:hAnsi="宋体" w:hint="eastAsia"/>
                <w:kern w:val="4"/>
              </w:rPr>
              <w:t>23</w:t>
            </w:r>
            <w:r>
              <w:rPr>
                <w:rFonts w:ascii="宋体" w:hAnsi="宋体" w:hint="eastAsia"/>
                <w:kern w:val="4"/>
              </w:rPr>
              <w:t>寸带</w:t>
            </w:r>
            <w:r>
              <w:rPr>
                <w:rFonts w:ascii="宋体" w:hAnsi="宋体" w:hint="eastAsia"/>
                <w:kern w:val="4"/>
              </w:rPr>
              <w:t>180</w:t>
            </w:r>
            <w:r>
              <w:rPr>
                <w:rFonts w:ascii="宋体" w:hAnsi="宋体" w:hint="eastAsia"/>
                <w:kern w:val="4"/>
              </w:rPr>
              <w:t>°伸缩臂液晶显示器、</w:t>
            </w:r>
            <w:r>
              <w:rPr>
                <w:rFonts w:ascii="宋体" w:hAnsi="宋体" w:hint="eastAsia"/>
                <w:kern w:val="4"/>
              </w:rPr>
              <w:t>10.5</w:t>
            </w:r>
            <w:r>
              <w:rPr>
                <w:rFonts w:ascii="宋体" w:hAnsi="宋体" w:hint="eastAsia"/>
                <w:kern w:val="4"/>
              </w:rPr>
              <w:t>寸触控屏、激光打印机、综合应急救援包等医疗设备且为内嵌式安装设备，设备安装柜内且有设备防减震垫保护。自动建立居民健康档案、体检数据自动上传至政府指定信息平台、自助智能体检设备、健康档案（电子病历）、健康检测、健康干预、跟踪管理、效果评估、检测数据统计实时发布、绩效考核、健康教育、尿液分析、急救箱、产后访视包医疗功能。</w:t>
            </w:r>
          </w:p>
        </w:tc>
      </w:tr>
    </w:tbl>
    <w:p w:rsidR="00E252B0" w:rsidRDefault="00E252B0">
      <w:pPr>
        <w:ind w:left="-1" w:firstLine="480"/>
        <w:rPr>
          <w:rFonts w:ascii="仿宋_GB2312" w:cs="宋体"/>
        </w:rPr>
      </w:pPr>
    </w:p>
    <w:p w:rsidR="00E252B0" w:rsidRDefault="00E252B0">
      <w:pPr>
        <w:ind w:left="-1" w:firstLine="480"/>
        <w:rPr>
          <w:rFonts w:ascii="仿宋_GB2312" w:cs="宋体"/>
        </w:rPr>
      </w:pPr>
    </w:p>
    <w:p w:rsidR="00E252B0" w:rsidRDefault="004D68D2">
      <w:pPr>
        <w:ind w:left="-1" w:firstLine="480"/>
        <w:jc w:val="center"/>
        <w:rPr>
          <w:rFonts w:ascii="仿宋_GB2312" w:cs="宋体"/>
        </w:rPr>
      </w:pPr>
      <w:r>
        <w:rPr>
          <w:noProof/>
        </w:rPr>
        <w:drawing>
          <wp:inline distT="0" distB="0" distL="114300" distR="114300">
            <wp:extent cx="4124960" cy="2563495"/>
            <wp:effectExtent l="0" t="0" r="8890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B0" w:rsidRDefault="00E252B0">
      <w:pPr>
        <w:ind w:left="-1" w:firstLine="480"/>
        <w:rPr>
          <w:rFonts w:ascii="仿宋_GB2312" w:cs="宋体"/>
        </w:rPr>
      </w:pPr>
    </w:p>
    <w:p w:rsidR="00E252B0" w:rsidRDefault="004D68D2" w:rsidP="0079091A">
      <w:pPr>
        <w:ind w:left="-1" w:firstLineChars="1126" w:firstLine="2365"/>
        <w:rPr>
          <w:rFonts w:ascii="仿宋_GB2312" w:cs="宋体"/>
        </w:rPr>
      </w:pPr>
      <w:r>
        <w:rPr>
          <w:rFonts w:ascii="仿宋_GB2312" w:cs="宋体" w:hint="eastAsia"/>
        </w:rPr>
        <w:t>附：实车参考图</w:t>
      </w:r>
    </w:p>
    <w:p w:rsidR="00E252B0" w:rsidRDefault="00E252B0">
      <w:pPr>
        <w:ind w:left="-1" w:firstLine="480"/>
        <w:rPr>
          <w:rFonts w:ascii="仿宋_GB2312" w:cs="宋体"/>
        </w:rPr>
      </w:pPr>
    </w:p>
    <w:p w:rsidR="00E252B0" w:rsidRDefault="00E252B0">
      <w:pPr>
        <w:ind w:left="-1" w:firstLine="480"/>
        <w:rPr>
          <w:rFonts w:ascii="仿宋_GB2312" w:cs="宋体"/>
        </w:rPr>
      </w:pPr>
    </w:p>
    <w:p w:rsidR="00E252B0" w:rsidRDefault="004D68D2">
      <w:pPr>
        <w:ind w:left="-1" w:firstLine="480"/>
        <w:rPr>
          <w:rFonts w:ascii="Tahoma" w:eastAsia="仿宋_GB2312" w:hAnsi="Tahoma"/>
          <w:kern w:val="4"/>
          <w:sz w:val="24"/>
          <w:szCs w:val="20"/>
        </w:rPr>
      </w:pPr>
      <w:r>
        <w:rPr>
          <w:rFonts w:ascii="Tahoma" w:eastAsia="仿宋_GB2312" w:hAnsi="Tahoma"/>
          <w:noProof/>
          <w:kern w:val="4"/>
          <w:sz w:val="24"/>
          <w:szCs w:val="20"/>
        </w:rPr>
        <w:drawing>
          <wp:inline distT="0" distB="0" distL="0" distR="0">
            <wp:extent cx="5029200" cy="2755265"/>
            <wp:effectExtent l="0" t="0" r="0" b="6985"/>
            <wp:docPr id="9" name="图片 15" descr="(VBEVO%GKR6O3D(FQ{~NI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(VBEVO%GKR6O3D(FQ{~NI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2B0" w:rsidRDefault="00E252B0">
      <w:pPr>
        <w:ind w:left="-1" w:firstLine="480"/>
        <w:rPr>
          <w:rFonts w:ascii="Tahoma" w:eastAsia="仿宋_GB2312" w:hAnsi="Tahoma"/>
          <w:kern w:val="4"/>
          <w:sz w:val="24"/>
          <w:szCs w:val="20"/>
        </w:rPr>
      </w:pPr>
    </w:p>
    <w:p w:rsidR="00E252B0" w:rsidRDefault="00E252B0">
      <w:pPr>
        <w:ind w:left="-1" w:firstLine="480"/>
        <w:rPr>
          <w:rFonts w:ascii="Tahoma" w:eastAsia="仿宋_GB2312" w:hAnsi="Tahoma"/>
          <w:kern w:val="4"/>
          <w:sz w:val="24"/>
          <w:szCs w:val="20"/>
        </w:rPr>
      </w:pPr>
    </w:p>
    <w:p w:rsidR="00E252B0" w:rsidRDefault="004D68D2">
      <w:pPr>
        <w:ind w:left="-1" w:firstLine="480"/>
      </w:pPr>
      <w:r>
        <w:rPr>
          <w:rFonts w:ascii="Tahoma" w:eastAsia="仿宋_GB2312" w:hAnsi="Tahoma" w:hint="eastAsia"/>
          <w:b/>
          <w:noProof/>
          <w:kern w:val="4"/>
          <w:sz w:val="24"/>
          <w:szCs w:val="20"/>
        </w:rPr>
        <w:drawing>
          <wp:anchor distT="0" distB="0" distL="85090" distR="85090" simplePos="0" relativeHeight="251656192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188595</wp:posOffset>
            </wp:positionV>
            <wp:extent cx="4997450" cy="2915920"/>
            <wp:effectExtent l="0" t="0" r="12700" b="17780"/>
            <wp:wrapSquare wrapText="bothSides"/>
            <wp:docPr id="1" name="图片 11" descr="825619549142536330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82561954914253633019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E252B0">
      <w:pPr>
        <w:ind w:left="-1" w:firstLine="480"/>
      </w:pPr>
    </w:p>
    <w:p w:rsidR="00E252B0" w:rsidRDefault="004D68D2">
      <w:pPr>
        <w:ind w:left="-1" w:firstLine="480"/>
        <w:rPr>
          <w:rFonts w:ascii="仿宋_GB2312" w:cs="宋体"/>
        </w:rPr>
      </w:pPr>
      <w:r>
        <w:rPr>
          <w:noProof/>
        </w:rPr>
        <w:drawing>
          <wp:inline distT="0" distB="0" distL="114300" distR="114300">
            <wp:extent cx="2399665" cy="1866900"/>
            <wp:effectExtent l="0" t="0" r="63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124075" cy="28384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B0" w:rsidRDefault="004D68D2">
      <w:pPr>
        <w:ind w:left="-1" w:firstLine="480"/>
      </w:pPr>
      <w:r>
        <w:rPr>
          <w:noProof/>
        </w:rPr>
        <w:drawing>
          <wp:inline distT="0" distB="0" distL="114300" distR="114300">
            <wp:extent cx="3386455" cy="3343910"/>
            <wp:effectExtent l="0" t="0" r="444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B0" w:rsidRDefault="00E252B0">
      <w:pPr>
        <w:ind w:left="-1" w:firstLine="480"/>
      </w:pPr>
    </w:p>
    <w:p w:rsidR="00E252B0" w:rsidRDefault="004D68D2">
      <w:pPr>
        <w:ind w:left="-1" w:firstLine="480"/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3514090" cy="4371340"/>
            <wp:effectExtent l="0" t="0" r="1016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437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2B0" w:rsidSect="00E252B0">
      <w:pgSz w:w="11906" w:h="16838"/>
      <w:pgMar w:top="1100" w:right="1236" w:bottom="930" w:left="140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D2" w:rsidRDefault="004D68D2" w:rsidP="0079091A">
      <w:r>
        <w:separator/>
      </w:r>
    </w:p>
  </w:endnote>
  <w:endnote w:type="continuationSeparator" w:id="1">
    <w:p w:rsidR="004D68D2" w:rsidRDefault="004D68D2" w:rsidP="0079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D2" w:rsidRDefault="004D68D2" w:rsidP="0079091A">
      <w:r>
        <w:separator/>
      </w:r>
    </w:p>
  </w:footnote>
  <w:footnote w:type="continuationSeparator" w:id="1">
    <w:p w:rsidR="004D68D2" w:rsidRDefault="004D68D2" w:rsidP="00790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AAB"/>
    <w:rsid w:val="001F5812"/>
    <w:rsid w:val="00250F44"/>
    <w:rsid w:val="00422C0A"/>
    <w:rsid w:val="004D68D2"/>
    <w:rsid w:val="004E1BB3"/>
    <w:rsid w:val="00542934"/>
    <w:rsid w:val="00685A03"/>
    <w:rsid w:val="00705B7F"/>
    <w:rsid w:val="0079091A"/>
    <w:rsid w:val="008814FE"/>
    <w:rsid w:val="008F2D1E"/>
    <w:rsid w:val="00982AF7"/>
    <w:rsid w:val="009F342D"/>
    <w:rsid w:val="00B26AAB"/>
    <w:rsid w:val="00E252B0"/>
    <w:rsid w:val="00FA6AD0"/>
    <w:rsid w:val="017D5EC2"/>
    <w:rsid w:val="0C2A3638"/>
    <w:rsid w:val="2DC05CBC"/>
    <w:rsid w:val="33AC74B9"/>
    <w:rsid w:val="442A6E62"/>
    <w:rsid w:val="445563D6"/>
    <w:rsid w:val="5009229A"/>
    <w:rsid w:val="7A35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5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5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252B0"/>
    <w:pPr>
      <w:wordWrap w:val="0"/>
      <w:topLinePunct/>
      <w:spacing w:before="100" w:beforeAutospacing="1" w:after="100" w:afterAutospacing="1" w:line="360" w:lineRule="auto"/>
      <w:ind w:firstLineChars="200" w:firstLine="1446"/>
      <w:jc w:val="left"/>
    </w:pPr>
    <w:rPr>
      <w:rFonts w:ascii="Calibri" w:hAnsi="Calibri"/>
      <w:kern w:val="0"/>
      <w:sz w:val="24"/>
    </w:rPr>
  </w:style>
  <w:style w:type="character" w:styleId="a6">
    <w:name w:val="Strong"/>
    <w:basedOn w:val="a0"/>
    <w:qFormat/>
    <w:rsid w:val="00E252B0"/>
    <w:rPr>
      <w:b/>
    </w:rPr>
  </w:style>
  <w:style w:type="paragraph" w:styleId="a7">
    <w:name w:val="List Paragraph"/>
    <w:basedOn w:val="a"/>
    <w:qFormat/>
    <w:rsid w:val="00E252B0"/>
    <w:pPr>
      <w:wordWrap w:val="0"/>
      <w:topLinePunct/>
      <w:spacing w:line="360" w:lineRule="auto"/>
      <w:ind w:firstLineChars="200" w:firstLine="20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E252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52B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9091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09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44E76B-04C8-4F27-9E75-995251FD2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409</Words>
  <Characters>2335</Characters>
  <Application>Microsoft Office Word</Application>
  <DocSecurity>0</DocSecurity>
  <Lines>19</Lines>
  <Paragraphs>5</Paragraphs>
  <ScaleCrop>false</ScaleCrop>
  <Company>user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2019-05-31T07:42:00Z</cp:lastPrinted>
  <dcterms:created xsi:type="dcterms:W3CDTF">2019-05-31T07:15:00Z</dcterms:created>
  <dcterms:modified xsi:type="dcterms:W3CDTF">2020-08-31T02:10:00Z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