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F5C" w:rsidRDefault="002C010C">
      <w:pPr>
        <w:jc w:val="center"/>
        <w:rPr>
          <w:b/>
        </w:rPr>
      </w:pPr>
      <w:r>
        <w:rPr>
          <w:rFonts w:hint="eastAsia"/>
          <w:b/>
        </w:rPr>
        <w:t>2020</w:t>
      </w:r>
      <w:r>
        <w:rPr>
          <w:rFonts w:hint="eastAsia"/>
          <w:b/>
        </w:rPr>
        <w:t>年福州市仓山区人民法院信息系统安全等级保护基础网络（三级）系统安全测评服务项目</w:t>
      </w:r>
    </w:p>
    <w:p w:rsidR="00084F5C" w:rsidRDefault="002C010C">
      <w:r>
        <w:rPr>
          <w:rFonts w:hint="eastAsia"/>
        </w:rPr>
        <w:t>一、采购内容：</w:t>
      </w:r>
    </w:p>
    <w:tbl>
      <w:tblPr>
        <w:tblStyle w:val="a8"/>
        <w:tblW w:w="8567" w:type="dxa"/>
        <w:tblLayout w:type="fixed"/>
        <w:tblLook w:val="04A0"/>
      </w:tblPr>
      <w:tblGrid>
        <w:gridCol w:w="1116"/>
        <w:gridCol w:w="2319"/>
        <w:gridCol w:w="3619"/>
        <w:gridCol w:w="709"/>
        <w:gridCol w:w="804"/>
      </w:tblGrid>
      <w:tr w:rsidR="00084F5C">
        <w:trPr>
          <w:trHeight w:val="526"/>
        </w:trPr>
        <w:tc>
          <w:tcPr>
            <w:tcW w:w="1116" w:type="dxa"/>
          </w:tcPr>
          <w:p w:rsidR="00084F5C" w:rsidRDefault="002C010C">
            <w:pPr>
              <w:widowControl/>
              <w:spacing w:line="50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品目号</w:t>
            </w:r>
          </w:p>
        </w:tc>
        <w:tc>
          <w:tcPr>
            <w:tcW w:w="2319" w:type="dxa"/>
          </w:tcPr>
          <w:p w:rsidR="00084F5C" w:rsidRDefault="002C010C">
            <w:pPr>
              <w:widowControl/>
              <w:spacing w:line="50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服务名称</w:t>
            </w:r>
          </w:p>
        </w:tc>
        <w:tc>
          <w:tcPr>
            <w:tcW w:w="3619" w:type="dxa"/>
          </w:tcPr>
          <w:p w:rsidR="00084F5C" w:rsidRDefault="002C010C">
            <w:pPr>
              <w:widowControl/>
              <w:spacing w:line="50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服务内容</w:t>
            </w:r>
          </w:p>
        </w:tc>
        <w:tc>
          <w:tcPr>
            <w:tcW w:w="709" w:type="dxa"/>
          </w:tcPr>
          <w:p w:rsidR="00084F5C" w:rsidRDefault="002C010C">
            <w:pPr>
              <w:widowControl/>
              <w:spacing w:line="50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w:t>
            </w:r>
          </w:p>
        </w:tc>
        <w:tc>
          <w:tcPr>
            <w:tcW w:w="804" w:type="dxa"/>
          </w:tcPr>
          <w:p w:rsidR="00084F5C" w:rsidRDefault="002C010C">
            <w:pPr>
              <w:widowControl/>
              <w:spacing w:line="50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数量</w:t>
            </w:r>
          </w:p>
        </w:tc>
      </w:tr>
      <w:tr w:rsidR="00084F5C">
        <w:trPr>
          <w:trHeight w:val="1499"/>
        </w:trPr>
        <w:tc>
          <w:tcPr>
            <w:tcW w:w="1116" w:type="dxa"/>
            <w:vMerge w:val="restart"/>
            <w:vAlign w:val="center"/>
          </w:tcPr>
          <w:p w:rsidR="00084F5C" w:rsidRDefault="002C010C">
            <w:pPr>
              <w:jc w:val="center"/>
            </w:pPr>
            <w:r>
              <w:rPr>
                <w:rFonts w:hint="eastAsia"/>
              </w:rPr>
              <w:t>1</w:t>
            </w:r>
          </w:p>
        </w:tc>
        <w:tc>
          <w:tcPr>
            <w:tcW w:w="2319" w:type="dxa"/>
            <w:vMerge w:val="restart"/>
            <w:vAlign w:val="center"/>
          </w:tcPr>
          <w:p w:rsidR="00084F5C" w:rsidRDefault="002C010C">
            <w:pPr>
              <w:jc w:val="center"/>
            </w:pPr>
            <w:r>
              <w:rPr>
                <w:rFonts w:hint="eastAsia"/>
              </w:rPr>
              <w:t>2020</w:t>
            </w:r>
            <w:r>
              <w:rPr>
                <w:rFonts w:hint="eastAsia"/>
              </w:rPr>
              <w:t>年福州市仓山区人民法院信息系统安全等级保护基础网络（三级）系统安全测评服务</w:t>
            </w:r>
          </w:p>
        </w:tc>
        <w:tc>
          <w:tcPr>
            <w:tcW w:w="3619" w:type="dxa"/>
            <w:vAlign w:val="center"/>
          </w:tcPr>
          <w:p w:rsidR="00084F5C" w:rsidRDefault="002C010C">
            <w:pPr>
              <w:jc w:val="left"/>
            </w:pPr>
            <w:r>
              <w:rPr>
                <w:rFonts w:hint="eastAsia"/>
              </w:rPr>
              <w:t>1</w:t>
            </w:r>
            <w:r>
              <w:rPr>
                <w:rFonts w:hint="eastAsia"/>
              </w:rPr>
              <w:t>、为项目提供安全等级测评及风险评估，检测网络安全漏洞，审查目标系统的脆弱性状况；提供上线安全测试为目标项目安全性提供评价；</w:t>
            </w:r>
          </w:p>
        </w:tc>
        <w:tc>
          <w:tcPr>
            <w:tcW w:w="709" w:type="dxa"/>
            <w:vMerge w:val="restart"/>
            <w:vAlign w:val="center"/>
          </w:tcPr>
          <w:p w:rsidR="00084F5C" w:rsidRDefault="002C010C">
            <w:pPr>
              <w:jc w:val="center"/>
            </w:pPr>
            <w:r>
              <w:t>项</w:t>
            </w:r>
          </w:p>
        </w:tc>
        <w:tc>
          <w:tcPr>
            <w:tcW w:w="804" w:type="dxa"/>
            <w:vMerge w:val="restart"/>
            <w:vAlign w:val="center"/>
          </w:tcPr>
          <w:p w:rsidR="00084F5C" w:rsidRDefault="002C010C">
            <w:pPr>
              <w:jc w:val="center"/>
            </w:pPr>
            <w:r>
              <w:rPr>
                <w:rFonts w:hint="eastAsia"/>
              </w:rPr>
              <w:t>1</w:t>
            </w:r>
          </w:p>
        </w:tc>
      </w:tr>
      <w:tr w:rsidR="00084F5C">
        <w:trPr>
          <w:trHeight w:val="2399"/>
        </w:trPr>
        <w:tc>
          <w:tcPr>
            <w:tcW w:w="1116" w:type="dxa"/>
            <w:vMerge/>
            <w:vAlign w:val="center"/>
          </w:tcPr>
          <w:p w:rsidR="00084F5C" w:rsidRDefault="00084F5C">
            <w:pPr>
              <w:jc w:val="center"/>
            </w:pPr>
          </w:p>
        </w:tc>
        <w:tc>
          <w:tcPr>
            <w:tcW w:w="2319" w:type="dxa"/>
            <w:vMerge/>
            <w:vAlign w:val="center"/>
          </w:tcPr>
          <w:p w:rsidR="00084F5C" w:rsidRDefault="00084F5C">
            <w:pPr>
              <w:jc w:val="center"/>
            </w:pPr>
          </w:p>
        </w:tc>
        <w:tc>
          <w:tcPr>
            <w:tcW w:w="3619" w:type="dxa"/>
            <w:vAlign w:val="center"/>
          </w:tcPr>
          <w:p w:rsidR="00084F5C" w:rsidRDefault="002C010C">
            <w:pPr>
              <w:jc w:val="left"/>
            </w:pPr>
            <w:r>
              <w:rPr>
                <w:rFonts w:hint="eastAsia"/>
              </w:rPr>
              <w:t>1</w:t>
            </w:r>
            <w:r>
              <w:rPr>
                <w:rFonts w:hint="eastAsia"/>
              </w:rPr>
              <w:t>、提供《福州市仓山区人民法院信息系统安全等级保护基础网络（三级）系统安全测评服务项目安全风险评估报告》和《福州市仓山区人民法院信息系统安全等级保护基础网络（三级）系统安全测评服务项目安全等级测评报告》胶装纸质文件正本一式贰份。</w:t>
            </w:r>
          </w:p>
        </w:tc>
        <w:tc>
          <w:tcPr>
            <w:tcW w:w="709" w:type="dxa"/>
            <w:vMerge/>
            <w:vAlign w:val="center"/>
          </w:tcPr>
          <w:p w:rsidR="00084F5C" w:rsidRDefault="00084F5C">
            <w:pPr>
              <w:jc w:val="center"/>
            </w:pPr>
          </w:p>
        </w:tc>
        <w:tc>
          <w:tcPr>
            <w:tcW w:w="804" w:type="dxa"/>
            <w:vMerge/>
            <w:vAlign w:val="center"/>
          </w:tcPr>
          <w:p w:rsidR="00084F5C" w:rsidRDefault="00084F5C">
            <w:pPr>
              <w:jc w:val="center"/>
            </w:pPr>
          </w:p>
        </w:tc>
      </w:tr>
    </w:tbl>
    <w:p w:rsidR="00084F5C" w:rsidRDefault="00084F5C"/>
    <w:p w:rsidR="00084F5C" w:rsidRDefault="002C010C">
      <w:r>
        <w:rPr>
          <w:rFonts w:hint="eastAsia"/>
        </w:rPr>
        <w:t>二、技术和服务要求</w:t>
      </w:r>
    </w:p>
    <w:p w:rsidR="00084F5C" w:rsidRDefault="002C010C">
      <w:r>
        <w:rPr>
          <w:rFonts w:hint="eastAsia"/>
        </w:rPr>
        <w:t xml:space="preserve">　　（一）测评服务内容</w:t>
      </w:r>
    </w:p>
    <w:p w:rsidR="00084F5C" w:rsidRDefault="002C010C">
      <w:r>
        <w:rPr>
          <w:rFonts w:hint="eastAsia"/>
        </w:rPr>
        <w:t xml:space="preserve">　　依照</w:t>
      </w:r>
      <w:r>
        <w:rPr>
          <w:rFonts w:hint="eastAsia"/>
        </w:rPr>
        <w:t xml:space="preserve"> </w:t>
      </w:r>
      <w:r>
        <w:rPr>
          <w:rFonts w:hint="eastAsia"/>
        </w:rPr>
        <w:t>GB/T22239-2019</w:t>
      </w:r>
      <w:r>
        <w:rPr>
          <w:rFonts w:hint="eastAsia"/>
        </w:rPr>
        <w:t>《信息安全技术信息安全等级保护基本要求》和《行业信息系统安全等级保护基本要求》对被测系统进行等级保护测评，确定不同等级业务系统当前安全防护现状，以及与国家和行业等级保护要求间的差距；分析其所面临的威胁及其存在的脆弱性，提出有针对性的抵御威胁的防护策略和整改措施，为防范和化解信息安全风险，将风险控制在可接受的水平，最大限度地防止由于信息系统安全事件引发安全事故，全面提高信息系统安全防护水平提供科学依据。</w:t>
      </w:r>
    </w:p>
    <w:p w:rsidR="00084F5C" w:rsidRDefault="002C010C">
      <w:r>
        <w:rPr>
          <w:rFonts w:hint="eastAsia"/>
        </w:rPr>
        <w:t xml:space="preserve">　　等级测评将覆盖安全物理环境、安全通信网络、安全区域边界、安全计算环境、安全</w:t>
      </w:r>
      <w:r>
        <w:rPr>
          <w:rFonts w:hint="eastAsia"/>
        </w:rPr>
        <w:t>管理中心、安全管理制度等方面的内容，内容包括但不限于以下内容：</w:t>
      </w:r>
    </w:p>
    <w:p w:rsidR="00084F5C" w:rsidRDefault="002C010C">
      <w:r>
        <w:rPr>
          <w:rFonts w:hint="eastAsia"/>
        </w:rPr>
        <w:t xml:space="preserve">　　（</w:t>
      </w:r>
      <w:r>
        <w:rPr>
          <w:rFonts w:hint="eastAsia"/>
        </w:rPr>
        <w:t>1</w:t>
      </w:r>
      <w:r>
        <w:rPr>
          <w:rFonts w:hint="eastAsia"/>
        </w:rPr>
        <w:t>）总体要求测评：包括总体技术要求、总体管理要求；</w:t>
      </w:r>
    </w:p>
    <w:p w:rsidR="00084F5C" w:rsidRDefault="002C010C">
      <w:r>
        <w:rPr>
          <w:rFonts w:hint="eastAsia"/>
        </w:rPr>
        <w:t xml:space="preserve">　　（</w:t>
      </w:r>
      <w:r>
        <w:rPr>
          <w:rFonts w:hint="eastAsia"/>
        </w:rPr>
        <w:t>2</w:t>
      </w:r>
      <w:r>
        <w:rPr>
          <w:rFonts w:hint="eastAsia"/>
        </w:rPr>
        <w:t>）安全技术测评：安全物理环境、安全通信网络、安全区域边界、安全计算环境、安全管理中心等五个方面的安全测评；</w:t>
      </w:r>
    </w:p>
    <w:p w:rsidR="00084F5C" w:rsidRDefault="002C010C">
      <w:r>
        <w:rPr>
          <w:rFonts w:hint="eastAsia"/>
        </w:rPr>
        <w:t xml:space="preserve">　　（</w:t>
      </w:r>
      <w:r>
        <w:rPr>
          <w:rFonts w:hint="eastAsia"/>
        </w:rPr>
        <w:t>3</w:t>
      </w:r>
      <w:r>
        <w:rPr>
          <w:rFonts w:hint="eastAsia"/>
        </w:rPr>
        <w:t>）安全管理测评：安全管理制度、安全管理机构、安全管理人员、安全建设管理和</w:t>
      </w:r>
      <w:proofErr w:type="gramStart"/>
      <w:r>
        <w:rPr>
          <w:rFonts w:hint="eastAsia"/>
        </w:rPr>
        <w:t>安全运维管理</w:t>
      </w:r>
      <w:proofErr w:type="gramEnd"/>
      <w:r>
        <w:rPr>
          <w:rFonts w:hint="eastAsia"/>
        </w:rPr>
        <w:t>等五个方面的安全控制测评；</w:t>
      </w:r>
    </w:p>
    <w:p w:rsidR="00084F5C" w:rsidRDefault="002C010C">
      <w:r>
        <w:rPr>
          <w:rFonts w:hint="eastAsia"/>
        </w:rPr>
        <w:t xml:space="preserve">　　　　（二）测评服务目标</w:t>
      </w:r>
    </w:p>
    <w:p w:rsidR="00084F5C" w:rsidRDefault="002C010C">
      <w:r>
        <w:rPr>
          <w:rFonts w:hint="eastAsia"/>
        </w:rPr>
        <w:t xml:space="preserve">　　对本项目进行安全等级测评与风险评估，需按照《数字福建建设项目管理办法》的相关要求，提供本项目验收前所需具有安全等级测评服务</w:t>
      </w:r>
      <w:r>
        <w:rPr>
          <w:rFonts w:hint="eastAsia"/>
        </w:rPr>
        <w:t>资格的测评机构进行安全等级测评服务，确保本项目通过安全等级测评</w:t>
      </w:r>
      <w:r>
        <w:rPr>
          <w:rFonts w:hint="eastAsia"/>
        </w:rPr>
        <w:t>(</w:t>
      </w:r>
      <w:proofErr w:type="gramStart"/>
      <w:r>
        <w:rPr>
          <w:rFonts w:hint="eastAsia"/>
        </w:rPr>
        <w:t>三级等保</w:t>
      </w:r>
      <w:proofErr w:type="gramEnd"/>
      <w:r>
        <w:rPr>
          <w:rFonts w:hint="eastAsia"/>
        </w:rPr>
        <w:t>)</w:t>
      </w:r>
      <w:r>
        <w:rPr>
          <w:rFonts w:hint="eastAsia"/>
        </w:rPr>
        <w:t>，安全测评单位依据《信息安全等级保护基本要求》和《信息安全风险评估规范》在技术服务期限内提供《信息系统安全等级测评报告》及《风险评估报告》</w:t>
      </w:r>
      <w:r>
        <w:rPr>
          <w:rFonts w:hint="eastAsia"/>
        </w:rPr>
        <w:t>,</w:t>
      </w:r>
      <w:r>
        <w:rPr>
          <w:rFonts w:hint="eastAsia"/>
        </w:rPr>
        <w:t>确保被测系统根据报告中的改进建议进行整改后符合《信息安全等级保护基本要求》中相应的要求。</w:t>
      </w:r>
    </w:p>
    <w:p w:rsidR="00084F5C" w:rsidRDefault="002C010C">
      <w:r>
        <w:rPr>
          <w:rFonts w:hint="eastAsia"/>
        </w:rPr>
        <w:t xml:space="preserve">　　（三）测评实施要求</w:t>
      </w:r>
    </w:p>
    <w:p w:rsidR="00084F5C" w:rsidRDefault="002C010C">
      <w:r>
        <w:rPr>
          <w:rFonts w:hint="eastAsia"/>
        </w:rPr>
        <w:t xml:space="preserve">　　在安全等级测评工作中发现安全风险问题汇总后及时反馈采购人，同时督促其实施问题整改。</w:t>
      </w:r>
    </w:p>
    <w:p w:rsidR="00084F5C" w:rsidRDefault="002C010C">
      <w:r>
        <w:rPr>
          <w:rFonts w:hint="eastAsia"/>
        </w:rPr>
        <w:t xml:space="preserve">　　待采购人完成整改后，再对整改情况进行复核，以保证其本项目的安全性方面满足等级</w:t>
      </w:r>
      <w:r>
        <w:rPr>
          <w:rFonts w:hint="eastAsia"/>
        </w:rPr>
        <w:lastRenderedPageBreak/>
        <w:t>保护标准（三级）</w:t>
      </w:r>
      <w:r>
        <w:rPr>
          <w:rFonts w:hint="eastAsia"/>
        </w:rPr>
        <w:t>的要求。</w:t>
      </w:r>
    </w:p>
    <w:p w:rsidR="00084F5C" w:rsidRDefault="002C010C">
      <w:r>
        <w:rPr>
          <w:rFonts w:hint="eastAsia"/>
        </w:rPr>
        <w:t xml:space="preserve">　　（四）测评质量要求</w:t>
      </w:r>
    </w:p>
    <w:p w:rsidR="00084F5C" w:rsidRDefault="002C010C">
      <w:r>
        <w:rPr>
          <w:rFonts w:hint="eastAsia"/>
        </w:rPr>
        <w:t xml:space="preserve">　　</w:t>
      </w:r>
      <w:r>
        <w:rPr>
          <w:rFonts w:hint="eastAsia"/>
        </w:rPr>
        <w:t>1</w:t>
      </w:r>
      <w:r>
        <w:rPr>
          <w:rFonts w:hint="eastAsia"/>
        </w:rPr>
        <w:t>、依据《信息安全技术网络安全等级保护基本要求》和《信息安全风险评估规范》在技术服务期期限内能够提供协助本项目进行竣工验收的信息安全等级保护测评报告和风险评估报告。</w:t>
      </w:r>
    </w:p>
    <w:p w:rsidR="00084F5C" w:rsidRDefault="002C010C">
      <w:r>
        <w:rPr>
          <w:rFonts w:hint="eastAsia"/>
        </w:rPr>
        <w:t xml:space="preserve">　　</w:t>
      </w:r>
      <w:r>
        <w:rPr>
          <w:rFonts w:hint="eastAsia"/>
        </w:rPr>
        <w:t>2</w:t>
      </w:r>
      <w:r>
        <w:rPr>
          <w:rFonts w:hint="eastAsia"/>
        </w:rPr>
        <w:t>、严格按照国内现有的信息系统安全测评的有关规范和标准进行测评工作。</w:t>
      </w:r>
    </w:p>
    <w:p w:rsidR="00084F5C" w:rsidRDefault="002C010C">
      <w:r>
        <w:rPr>
          <w:rFonts w:hint="eastAsia"/>
        </w:rPr>
        <w:t xml:space="preserve">　　</w:t>
      </w:r>
      <w:r>
        <w:rPr>
          <w:rFonts w:hint="eastAsia"/>
        </w:rPr>
        <w:t>3</w:t>
      </w:r>
      <w:r>
        <w:rPr>
          <w:rFonts w:hint="eastAsia"/>
        </w:rPr>
        <w:t>、安全测评单位在采购人现场测评时，应遵守采购人的工作纪律，不破坏采购人的工作设备和软、硬件设施。</w:t>
      </w:r>
    </w:p>
    <w:p w:rsidR="00084F5C" w:rsidRDefault="002C010C">
      <w:r>
        <w:rPr>
          <w:rFonts w:hint="eastAsia"/>
        </w:rPr>
        <w:t xml:space="preserve">　　</w:t>
      </w:r>
      <w:r>
        <w:rPr>
          <w:rFonts w:hint="eastAsia"/>
        </w:rPr>
        <w:t>4</w:t>
      </w:r>
      <w:r>
        <w:rPr>
          <w:rFonts w:hint="eastAsia"/>
        </w:rPr>
        <w:t>、报价人应具有完备的测试组织、测试规范和测试管理制度，并建立了完备的质量保障体系，有良好的信誉。</w:t>
      </w:r>
    </w:p>
    <w:p w:rsidR="00084F5C" w:rsidRDefault="002C010C">
      <w:r>
        <w:rPr>
          <w:rFonts w:hint="eastAsia"/>
        </w:rPr>
        <w:t xml:space="preserve">　　</w:t>
      </w:r>
      <w:r>
        <w:rPr>
          <w:rFonts w:hint="eastAsia"/>
        </w:rPr>
        <w:t>5</w:t>
      </w:r>
      <w:r>
        <w:rPr>
          <w:rFonts w:hint="eastAsia"/>
        </w:rPr>
        <w:t>、报价人在项目实施中应履行测试职责，如果因为测试工作不到位而引起的项目质量问题，需承担相应责任并进行赔偿。</w:t>
      </w:r>
    </w:p>
    <w:p w:rsidR="00084F5C" w:rsidRDefault="002C010C">
      <w:r>
        <w:rPr>
          <w:rFonts w:hint="eastAsia"/>
        </w:rPr>
        <w:t xml:space="preserve">　　（五）测评验收要求</w:t>
      </w:r>
    </w:p>
    <w:p w:rsidR="00084F5C" w:rsidRDefault="002C010C">
      <w:r>
        <w:rPr>
          <w:rFonts w:hint="eastAsia"/>
        </w:rPr>
        <w:t xml:space="preserve">　　</w:t>
      </w:r>
      <w:r>
        <w:rPr>
          <w:rFonts w:hint="eastAsia"/>
        </w:rPr>
        <w:t>1</w:t>
      </w:r>
      <w:r>
        <w:rPr>
          <w:rFonts w:hint="eastAsia"/>
        </w:rPr>
        <w:t>、验收标准：按《信息安全技术网络安全等级保护基本要求》（</w:t>
      </w:r>
      <w:r>
        <w:rPr>
          <w:rFonts w:hint="eastAsia"/>
        </w:rPr>
        <w:t>GB/T 22239-2019</w:t>
      </w:r>
      <w:r>
        <w:rPr>
          <w:rFonts w:hint="eastAsia"/>
        </w:rPr>
        <w:t>）、《信息安全风险评估规范》（</w:t>
      </w:r>
      <w:r>
        <w:rPr>
          <w:rFonts w:hint="eastAsia"/>
        </w:rPr>
        <w:t>GB/T 20984-2007</w:t>
      </w:r>
      <w:r>
        <w:rPr>
          <w:rFonts w:hint="eastAsia"/>
        </w:rPr>
        <w:t>）。</w:t>
      </w:r>
    </w:p>
    <w:p w:rsidR="00084F5C" w:rsidRDefault="002C010C">
      <w:pPr>
        <w:ind w:firstLine="420"/>
      </w:pPr>
      <w:r>
        <w:rPr>
          <w:rFonts w:hint="eastAsia"/>
        </w:rPr>
        <w:t>2</w:t>
      </w:r>
      <w:r>
        <w:rPr>
          <w:rFonts w:hint="eastAsia"/>
        </w:rPr>
        <w:t>、提供《福州市仓山区人民法院信息系统安全等级保护基础网络（三级）系统安全测评服务项目安全风险评估报告》和《福州市仓山区人民法院信息系统安全等级保护基础网络（三级）系统安全测评服务项目安全等级测评报告》胶装纸质一</w:t>
      </w:r>
      <w:r>
        <w:rPr>
          <w:rFonts w:hint="eastAsia"/>
        </w:rPr>
        <w:t>份。</w:t>
      </w:r>
    </w:p>
    <w:p w:rsidR="00084F5C" w:rsidRPr="002C010C" w:rsidRDefault="00084F5C"/>
    <w:sectPr w:rsidR="00084F5C" w:rsidRPr="002C010C" w:rsidSect="00084F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7554"/>
    <w:rsid w:val="00084F5C"/>
    <w:rsid w:val="0017290E"/>
    <w:rsid w:val="00223E9A"/>
    <w:rsid w:val="002C010C"/>
    <w:rsid w:val="004657E4"/>
    <w:rsid w:val="005F7554"/>
    <w:rsid w:val="0064408E"/>
    <w:rsid w:val="00884B0E"/>
    <w:rsid w:val="00976916"/>
    <w:rsid w:val="00BA225B"/>
    <w:rsid w:val="00D00369"/>
    <w:rsid w:val="00E233E3"/>
    <w:rsid w:val="18FB4DE6"/>
    <w:rsid w:val="5A0E243A"/>
    <w:rsid w:val="5EAB3EE6"/>
    <w:rsid w:val="70255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84F5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84F5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084F5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84F5C"/>
    <w:rPr>
      <w:b/>
      <w:bCs/>
    </w:rPr>
  </w:style>
  <w:style w:type="character" w:styleId="a7">
    <w:name w:val="Hyperlink"/>
    <w:basedOn w:val="a0"/>
    <w:uiPriority w:val="99"/>
    <w:unhideWhenUsed/>
    <w:qFormat/>
    <w:rsid w:val="00084F5C"/>
    <w:rPr>
      <w:color w:val="0000FF"/>
      <w:u w:val="single"/>
    </w:rPr>
  </w:style>
  <w:style w:type="table" w:styleId="a8">
    <w:name w:val="Table Grid"/>
    <w:basedOn w:val="a1"/>
    <w:uiPriority w:val="59"/>
    <w:qFormat/>
    <w:rsid w:val="00084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084F5C"/>
    <w:pPr>
      <w:ind w:firstLineChars="200" w:firstLine="420"/>
    </w:pPr>
  </w:style>
  <w:style w:type="character" w:customStyle="1" w:styleId="Char0">
    <w:name w:val="页眉 Char"/>
    <w:basedOn w:val="a0"/>
    <w:link w:val="a4"/>
    <w:uiPriority w:val="99"/>
    <w:qFormat/>
    <w:rsid w:val="00084F5C"/>
    <w:rPr>
      <w:sz w:val="18"/>
      <w:szCs w:val="18"/>
    </w:rPr>
  </w:style>
  <w:style w:type="character" w:customStyle="1" w:styleId="Char">
    <w:name w:val="页脚 Char"/>
    <w:basedOn w:val="a0"/>
    <w:link w:val="a3"/>
    <w:uiPriority w:val="99"/>
    <w:qFormat/>
    <w:rsid w:val="00084F5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1363</Characters>
  <Application>Microsoft Office Word</Application>
  <DocSecurity>0</DocSecurity>
  <Lines>11</Lines>
  <Paragraphs>3</Paragraphs>
  <ScaleCrop>false</ScaleCrop>
  <Company>CHINA</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dreamsummit</cp:lastModifiedBy>
  <cp:revision>6</cp:revision>
  <dcterms:created xsi:type="dcterms:W3CDTF">2020-08-25T01:53:00Z</dcterms:created>
  <dcterms:modified xsi:type="dcterms:W3CDTF">2020-09-11T07:20:00Z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