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4A" w:rsidRDefault="00F7266F">
      <w:pPr>
        <w:pStyle w:val="1"/>
        <w:jc w:val="center"/>
        <w:rPr>
          <w:sz w:val="28"/>
          <w:szCs w:val="28"/>
        </w:rPr>
      </w:pPr>
      <w:r>
        <w:rPr>
          <w:rFonts w:hint="eastAsia"/>
          <w:sz w:val="28"/>
          <w:szCs w:val="28"/>
        </w:rPr>
        <w:t>教材</w:t>
      </w:r>
      <w:r>
        <w:rPr>
          <w:rFonts w:hint="eastAsia"/>
          <w:sz w:val="28"/>
          <w:szCs w:val="28"/>
        </w:rPr>
        <w:t>采选与结算</w:t>
      </w:r>
      <w:r>
        <w:rPr>
          <w:rFonts w:hint="eastAsia"/>
          <w:sz w:val="28"/>
          <w:szCs w:val="28"/>
        </w:rPr>
        <w:t>平台</w:t>
      </w:r>
      <w:r>
        <w:rPr>
          <w:rFonts w:hint="eastAsia"/>
          <w:sz w:val="28"/>
          <w:szCs w:val="28"/>
        </w:rPr>
        <w:t>需求说明</w:t>
      </w:r>
    </w:p>
    <w:p w:rsidR="0084384A" w:rsidRDefault="00F7266F">
      <w:pPr>
        <w:pStyle w:val="2"/>
        <w:rPr>
          <w:sz w:val="28"/>
          <w:szCs w:val="28"/>
        </w:rPr>
      </w:pPr>
      <w:r>
        <w:rPr>
          <w:rFonts w:hint="eastAsia"/>
          <w:sz w:val="28"/>
          <w:szCs w:val="28"/>
        </w:rPr>
        <w:t>一、总体需求</w:t>
      </w:r>
    </w:p>
    <w:p w:rsidR="0084384A" w:rsidRDefault="00F7266F">
      <w:pPr>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教材采购由原来的统购统发方式逐渐演变成学生自主购书的方式，并且原先的统购方式继续存在。我司目前没有一套适用于教材采选并结算的平台，公司业务工作效率难以提高，且无法收集到相应的客户数据，另外一方面，要便于院校管理者掌握各院系选用教材的信息，从而为规范教材市场、提高教学质量提供可靠依据。</w:t>
      </w:r>
    </w:p>
    <w:p w:rsidR="0084384A" w:rsidRDefault="00F7266F">
      <w:pPr>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rPr>
        <w:t>教材采选与结算平台</w:t>
      </w:r>
      <w:r>
        <w:rPr>
          <w:rFonts w:hint="eastAsia"/>
          <w:sz w:val="28"/>
          <w:szCs w:val="28"/>
        </w:rPr>
        <w:t>其中的</w:t>
      </w:r>
      <w:r>
        <w:rPr>
          <w:rFonts w:hint="eastAsia"/>
          <w:sz w:val="28"/>
          <w:szCs w:val="28"/>
        </w:rPr>
        <w:t>自主购书模块要能够具备</w:t>
      </w:r>
      <w:r>
        <w:rPr>
          <w:rFonts w:hint="eastAsia"/>
          <w:sz w:val="28"/>
          <w:szCs w:val="28"/>
        </w:rPr>
        <w:t>PC+</w:t>
      </w:r>
      <w:r>
        <w:rPr>
          <w:rFonts w:hint="eastAsia"/>
          <w:sz w:val="28"/>
          <w:szCs w:val="28"/>
        </w:rPr>
        <w:t>移动端</w:t>
      </w:r>
      <w:r>
        <w:rPr>
          <w:rFonts w:hint="eastAsia"/>
          <w:sz w:val="28"/>
          <w:szCs w:val="28"/>
        </w:rPr>
        <w:t>（小程序）</w:t>
      </w:r>
      <w:r>
        <w:rPr>
          <w:rFonts w:hint="eastAsia"/>
          <w:sz w:val="28"/>
          <w:szCs w:val="28"/>
        </w:rPr>
        <w:t>。</w:t>
      </w:r>
    </w:p>
    <w:p w:rsidR="0084384A" w:rsidRDefault="00F7266F">
      <w:pPr>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平台开发完成，提交完整代码。并提供完善技术文档资料（含部署文档、二开文档、使用手册等等）</w:t>
      </w:r>
    </w:p>
    <w:p w:rsidR="0084384A" w:rsidRDefault="00F7266F">
      <w:pPr>
        <w:rPr>
          <w:sz w:val="28"/>
          <w:szCs w:val="28"/>
        </w:rPr>
      </w:pPr>
      <w:r>
        <w:rPr>
          <w:rFonts w:hint="eastAsia"/>
          <w:sz w:val="28"/>
          <w:szCs w:val="28"/>
        </w:rPr>
        <w:t>（</w:t>
      </w:r>
      <w:r>
        <w:rPr>
          <w:rFonts w:hint="eastAsia"/>
          <w:sz w:val="28"/>
          <w:szCs w:val="28"/>
        </w:rPr>
        <w:t>4</w:t>
      </w:r>
      <w:r>
        <w:rPr>
          <w:rFonts w:hint="eastAsia"/>
          <w:sz w:val="28"/>
          <w:szCs w:val="28"/>
        </w:rPr>
        <w:t>）设计方案要简明，大方，方便用户进行操作管理、充分考虑操作人员的操作习惯清晰、准确、符合用户习惯的界面</w:t>
      </w:r>
      <w:r>
        <w:rPr>
          <w:rFonts w:hint="eastAsia"/>
          <w:sz w:val="28"/>
          <w:szCs w:val="28"/>
        </w:rPr>
        <w:t>.</w:t>
      </w:r>
    </w:p>
    <w:p w:rsidR="0084384A" w:rsidRDefault="00F7266F">
      <w:pPr>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rPr>
        <w:t>平台、移动端</w:t>
      </w:r>
      <w:r>
        <w:rPr>
          <w:rFonts w:hint="eastAsia"/>
          <w:sz w:val="28"/>
          <w:szCs w:val="28"/>
        </w:rPr>
        <w:t>UI</w:t>
      </w:r>
      <w:r>
        <w:rPr>
          <w:rFonts w:hint="eastAsia"/>
          <w:sz w:val="28"/>
          <w:szCs w:val="28"/>
        </w:rPr>
        <w:t>设计风格统一。</w:t>
      </w:r>
    </w:p>
    <w:p w:rsidR="0084384A" w:rsidRDefault="00F7266F">
      <w:pPr>
        <w:pStyle w:val="2"/>
        <w:rPr>
          <w:sz w:val="28"/>
          <w:szCs w:val="28"/>
        </w:rPr>
      </w:pPr>
      <w:r>
        <w:rPr>
          <w:rFonts w:hint="eastAsia"/>
          <w:sz w:val="28"/>
          <w:szCs w:val="28"/>
        </w:rPr>
        <w:t>二、功能模块说明</w:t>
      </w:r>
      <w:bookmarkStart w:id="0" w:name="_GoBack"/>
      <w:bookmarkEnd w:id="0"/>
    </w:p>
    <w:p w:rsidR="0084384A" w:rsidRDefault="00F7266F">
      <w:pPr>
        <w:ind w:firstLine="397"/>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1</w:t>
      </w:r>
      <w:r>
        <w:rPr>
          <w:rFonts w:ascii="宋体" w:hAnsi="宋体" w:cs="宋体" w:hint="eastAsia"/>
          <w:b/>
          <w:bCs/>
          <w:sz w:val="28"/>
          <w:szCs w:val="28"/>
        </w:rPr>
        <w:t>）新书上传</w:t>
      </w:r>
    </w:p>
    <w:p w:rsidR="0084384A" w:rsidRDefault="00F7266F">
      <w:pPr>
        <w:ind w:firstLine="397"/>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按出版社提供账号，供出版社或相关业务人员上传数据。</w:t>
      </w:r>
    </w:p>
    <w:p w:rsidR="0084384A" w:rsidRDefault="00F7266F">
      <w:pPr>
        <w:ind w:firstLine="397"/>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设置与出版社信息对接的接口，可与出版社自有平台进行交互（如果有）。</w:t>
      </w:r>
    </w:p>
    <w:p w:rsidR="0084384A" w:rsidRDefault="00F7266F">
      <w:pPr>
        <w:ind w:firstLine="397"/>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在平台上展示各出版社最新出版的图书要求详细记录图书的各项信息。</w:t>
      </w:r>
    </w:p>
    <w:p w:rsidR="0084384A" w:rsidRDefault="00F7266F">
      <w:pPr>
        <w:ind w:firstLine="397"/>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2</w:t>
      </w:r>
      <w:r>
        <w:rPr>
          <w:rFonts w:ascii="宋体" w:hAnsi="宋体" w:cs="宋体" w:hint="eastAsia"/>
          <w:b/>
          <w:bCs/>
          <w:sz w:val="28"/>
          <w:szCs w:val="28"/>
        </w:rPr>
        <w:t>）订单中心</w:t>
      </w:r>
    </w:p>
    <w:p w:rsidR="0084384A" w:rsidRDefault="00F7266F">
      <w:pPr>
        <w:ind w:firstLine="397"/>
        <w:rPr>
          <w:rFonts w:ascii="宋体" w:hAnsi="宋体" w:cs="宋体"/>
          <w:sz w:val="28"/>
          <w:szCs w:val="28"/>
        </w:rPr>
      </w:pPr>
      <w:r>
        <w:rPr>
          <w:rFonts w:ascii="宋体" w:hAnsi="宋体" w:cs="宋体" w:hint="eastAsia"/>
          <w:sz w:val="28"/>
          <w:szCs w:val="28"/>
        </w:rPr>
        <w:lastRenderedPageBreak/>
        <w:t>1.</w:t>
      </w:r>
      <w:r>
        <w:rPr>
          <w:rFonts w:ascii="宋体" w:hAnsi="宋体" w:cs="宋体" w:hint="eastAsia"/>
          <w:sz w:val="28"/>
          <w:szCs w:val="28"/>
        </w:rPr>
        <w:t>批量订单，院校可以在平台上选书并形成本校某个学期征订单，如果有数据交换平台对接，通过数据交换至院校的教材征订管理平</w:t>
      </w:r>
      <w:r>
        <w:rPr>
          <w:rFonts w:ascii="宋体" w:hAnsi="宋体" w:cs="宋体" w:hint="eastAsia"/>
          <w:sz w:val="28"/>
          <w:szCs w:val="28"/>
        </w:rPr>
        <w:t>台（分级为：学院、系别、年级、专业、班级等五级或以上），待教师确认后，填报订数汇总后再次交换返回平台。如果没有有数据交换平台对接，由院校管理者统一上传至采选平台形成批量订单。</w:t>
      </w:r>
    </w:p>
    <w:p w:rsidR="0084384A" w:rsidRDefault="00F7266F">
      <w:pPr>
        <w:ind w:firstLine="397"/>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自主下单，自主结算，学生，个人客户可在平台上直接购买，结算付款。减少教材服务商直接向学生个人收款繁琐工作量。</w:t>
      </w:r>
    </w:p>
    <w:p w:rsidR="0084384A" w:rsidRDefault="00F7266F">
      <w:pPr>
        <w:ind w:firstLine="397"/>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订单管理，分公司的业务人员可查询、下载、导出、某校的订单为</w:t>
      </w:r>
      <w:r>
        <w:rPr>
          <w:rFonts w:ascii="宋体" w:hAnsi="宋体" w:cs="宋体" w:hint="eastAsia"/>
          <w:sz w:val="28"/>
          <w:szCs w:val="28"/>
        </w:rPr>
        <w:t>excel</w:t>
      </w:r>
      <w:r>
        <w:rPr>
          <w:rFonts w:ascii="宋体" w:hAnsi="宋体" w:cs="宋体" w:hint="eastAsia"/>
          <w:sz w:val="28"/>
          <w:szCs w:val="28"/>
        </w:rPr>
        <w:t>文件，并能导入</w:t>
      </w:r>
      <w:r>
        <w:rPr>
          <w:rFonts w:ascii="宋体" w:hAnsi="宋体" w:cs="宋体" w:hint="eastAsia"/>
          <w:sz w:val="28"/>
          <w:szCs w:val="28"/>
        </w:rPr>
        <w:t>ERP</w:t>
      </w:r>
      <w:r>
        <w:rPr>
          <w:rFonts w:ascii="宋体" w:hAnsi="宋体" w:cs="宋体" w:hint="eastAsia"/>
          <w:sz w:val="28"/>
          <w:szCs w:val="28"/>
        </w:rPr>
        <w:t>大中专教材业务系统。</w:t>
      </w:r>
    </w:p>
    <w:p w:rsidR="0084384A" w:rsidRDefault="00F7266F">
      <w:pPr>
        <w:ind w:firstLine="397"/>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3</w:t>
      </w:r>
      <w:r>
        <w:rPr>
          <w:rFonts w:ascii="宋体" w:hAnsi="宋体" w:cs="宋体" w:hint="eastAsia"/>
          <w:b/>
          <w:bCs/>
          <w:sz w:val="28"/>
          <w:szCs w:val="28"/>
        </w:rPr>
        <w:t>）物流中心</w:t>
      </w:r>
    </w:p>
    <w:p w:rsidR="0084384A" w:rsidRDefault="00F7266F">
      <w:pPr>
        <w:ind w:firstLine="397"/>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收货管理，支持</w:t>
      </w:r>
      <w:r>
        <w:rPr>
          <w:rFonts w:ascii="宋体" w:hAnsi="宋体" w:cs="宋体" w:hint="eastAsia"/>
          <w:sz w:val="28"/>
          <w:szCs w:val="28"/>
        </w:rPr>
        <w:t>erp</w:t>
      </w:r>
      <w:r>
        <w:rPr>
          <w:rFonts w:ascii="宋体" w:hAnsi="宋体" w:cs="宋体" w:hint="eastAsia"/>
          <w:sz w:val="28"/>
          <w:szCs w:val="28"/>
        </w:rPr>
        <w:t>系统收货单表格导入系统，形成库存。</w:t>
      </w:r>
    </w:p>
    <w:p w:rsidR="0084384A" w:rsidRDefault="00F7266F">
      <w:pPr>
        <w:ind w:firstLine="397"/>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支持分公司对客户订单进行二次</w:t>
      </w:r>
      <w:r>
        <w:rPr>
          <w:rFonts w:ascii="宋体" w:hAnsi="宋体" w:cs="宋体" w:hint="eastAsia"/>
          <w:sz w:val="28"/>
          <w:szCs w:val="28"/>
        </w:rPr>
        <w:t>分拣，匹配。</w:t>
      </w:r>
    </w:p>
    <w:p w:rsidR="0084384A" w:rsidRDefault="00F7266F">
      <w:pPr>
        <w:ind w:firstLine="397"/>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打印装箱单，打印客户标签功能。</w:t>
      </w:r>
    </w:p>
    <w:p w:rsidR="0084384A" w:rsidRDefault="00F7266F">
      <w:pPr>
        <w:ind w:firstLine="397"/>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库存管理，支持订单出库，库存手动调整功能。</w:t>
      </w:r>
    </w:p>
    <w:p w:rsidR="0084384A" w:rsidRDefault="00F7266F">
      <w:pPr>
        <w:ind w:firstLine="397"/>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4</w:t>
      </w:r>
      <w:r>
        <w:rPr>
          <w:rFonts w:ascii="宋体" w:hAnsi="宋体" w:cs="宋体" w:hint="eastAsia"/>
          <w:b/>
          <w:bCs/>
          <w:sz w:val="28"/>
          <w:szCs w:val="28"/>
        </w:rPr>
        <w:t>）</w:t>
      </w:r>
      <w:r>
        <w:rPr>
          <w:rFonts w:ascii="宋体" w:hAnsi="宋体" w:cs="宋体" w:hint="eastAsia"/>
          <w:b/>
          <w:bCs/>
          <w:sz w:val="28"/>
          <w:szCs w:val="28"/>
        </w:rPr>
        <w:t>CRM</w:t>
      </w:r>
    </w:p>
    <w:p w:rsidR="0084384A" w:rsidRDefault="00F7266F">
      <w:pPr>
        <w:ind w:firstLine="397"/>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设有相应的权限管理，只有关联的业务员才能对相关院校进行操作。</w:t>
      </w:r>
    </w:p>
    <w:p w:rsidR="0084384A" w:rsidRDefault="00F7266F">
      <w:pPr>
        <w:ind w:firstLine="397"/>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客户管理，支持客户信息维护，新建，删除，支持业务人员与学校应进行一对多进行关联。</w:t>
      </w:r>
    </w:p>
    <w:p w:rsidR="0084384A" w:rsidRDefault="00F7266F">
      <w:pPr>
        <w:ind w:firstLine="397"/>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支持留言板功能</w:t>
      </w:r>
      <w:r>
        <w:rPr>
          <w:rFonts w:ascii="宋体" w:hAnsi="宋体" w:cs="宋体" w:hint="eastAsia"/>
          <w:sz w:val="28"/>
          <w:szCs w:val="28"/>
        </w:rPr>
        <w:t>.</w:t>
      </w:r>
    </w:p>
    <w:p w:rsidR="0084384A" w:rsidRDefault="00F7266F">
      <w:pPr>
        <w:ind w:firstLine="397"/>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5</w:t>
      </w:r>
      <w:r>
        <w:rPr>
          <w:rFonts w:ascii="宋体" w:hAnsi="宋体" w:cs="宋体" w:hint="eastAsia"/>
          <w:b/>
          <w:bCs/>
          <w:sz w:val="28"/>
          <w:szCs w:val="28"/>
        </w:rPr>
        <w:t>）后台</w:t>
      </w:r>
    </w:p>
    <w:p w:rsidR="0084384A" w:rsidRDefault="00F7266F">
      <w:pPr>
        <w:ind w:firstLine="397"/>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具备与馆配平台统一的后台管理，具备用户中心，订单中心，</w:t>
      </w:r>
      <w:r>
        <w:rPr>
          <w:rFonts w:ascii="宋体" w:hAnsi="宋体" w:cs="宋体" w:hint="eastAsia"/>
          <w:sz w:val="28"/>
          <w:szCs w:val="28"/>
        </w:rPr>
        <w:lastRenderedPageBreak/>
        <w:t>客服中心，报表中心，结算中心相应的后台管理设置功能。</w:t>
      </w:r>
    </w:p>
    <w:p w:rsidR="0084384A" w:rsidRDefault="00F7266F">
      <w:pPr>
        <w:ind w:firstLine="397"/>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6</w:t>
      </w:r>
      <w:r>
        <w:rPr>
          <w:rFonts w:ascii="宋体" w:hAnsi="宋体" w:cs="宋体" w:hint="eastAsia"/>
          <w:b/>
          <w:bCs/>
          <w:sz w:val="28"/>
          <w:szCs w:val="28"/>
        </w:rPr>
        <w:t>）外部入口</w:t>
      </w:r>
    </w:p>
    <w:p w:rsidR="0084384A" w:rsidRDefault="00F7266F">
      <w:pPr>
        <w:ind w:firstLine="397"/>
        <w:rPr>
          <w:sz w:val="28"/>
          <w:szCs w:val="28"/>
        </w:rPr>
      </w:pPr>
      <w:r>
        <w:rPr>
          <w:rFonts w:ascii="宋体" w:hAnsi="宋体" w:cs="宋体" w:hint="eastAsia"/>
          <w:sz w:val="28"/>
          <w:szCs w:val="28"/>
        </w:rPr>
        <w:t>1.</w:t>
      </w:r>
      <w:r>
        <w:rPr>
          <w:rFonts w:ascii="宋体" w:hAnsi="宋体" w:cs="宋体" w:hint="eastAsia"/>
          <w:sz w:val="28"/>
          <w:szCs w:val="28"/>
        </w:rPr>
        <w:t>支持外部平台，比如公司总网站上建立一个链接入口访问到该平台。</w:t>
      </w:r>
    </w:p>
    <w:sectPr w:rsidR="0084384A" w:rsidSect="008438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66F" w:rsidRDefault="00F7266F" w:rsidP="00CD4711">
      <w:r>
        <w:separator/>
      </w:r>
    </w:p>
  </w:endnote>
  <w:endnote w:type="continuationSeparator" w:id="1">
    <w:p w:rsidR="00F7266F" w:rsidRDefault="00F7266F" w:rsidP="00CD4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66F" w:rsidRDefault="00F7266F" w:rsidP="00CD4711">
      <w:r>
        <w:separator/>
      </w:r>
    </w:p>
  </w:footnote>
  <w:footnote w:type="continuationSeparator" w:id="1">
    <w:p w:rsidR="00F7266F" w:rsidRDefault="00F7266F" w:rsidP="00CD47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2580FCC"/>
    <w:rsid w:val="0084384A"/>
    <w:rsid w:val="00CD4711"/>
    <w:rsid w:val="00F7266F"/>
    <w:rsid w:val="099E7BE5"/>
    <w:rsid w:val="0A2E39A8"/>
    <w:rsid w:val="222618B0"/>
    <w:rsid w:val="22580FCC"/>
    <w:rsid w:val="22B11C8C"/>
    <w:rsid w:val="23C3555D"/>
    <w:rsid w:val="2CBA20B5"/>
    <w:rsid w:val="339F7C37"/>
    <w:rsid w:val="35396872"/>
    <w:rsid w:val="371B56B6"/>
    <w:rsid w:val="3BCD5AA7"/>
    <w:rsid w:val="3BFB54E0"/>
    <w:rsid w:val="49EC12F4"/>
    <w:rsid w:val="4BFC1F39"/>
    <w:rsid w:val="57565F35"/>
    <w:rsid w:val="58912181"/>
    <w:rsid w:val="5C8E1D66"/>
    <w:rsid w:val="5E95752F"/>
    <w:rsid w:val="5FD3141A"/>
    <w:rsid w:val="60DC2541"/>
    <w:rsid w:val="66491A4C"/>
    <w:rsid w:val="68AF030B"/>
    <w:rsid w:val="6E253C2D"/>
    <w:rsid w:val="749E792D"/>
    <w:rsid w:val="76BF4E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84A"/>
    <w:pPr>
      <w:widowControl w:val="0"/>
      <w:jc w:val="both"/>
    </w:pPr>
    <w:rPr>
      <w:rFonts w:ascii="Calibri" w:hAnsi="Calibri"/>
      <w:kern w:val="2"/>
      <w:sz w:val="21"/>
      <w:szCs w:val="24"/>
    </w:rPr>
  </w:style>
  <w:style w:type="paragraph" w:styleId="1">
    <w:name w:val="heading 1"/>
    <w:basedOn w:val="a"/>
    <w:next w:val="a"/>
    <w:qFormat/>
    <w:rsid w:val="0084384A"/>
    <w:pPr>
      <w:keepNext/>
      <w:keepLines/>
      <w:spacing w:line="576" w:lineRule="auto"/>
      <w:outlineLvl w:val="0"/>
    </w:pPr>
    <w:rPr>
      <w:b/>
      <w:kern w:val="44"/>
      <w:sz w:val="44"/>
    </w:rPr>
  </w:style>
  <w:style w:type="paragraph" w:styleId="2">
    <w:name w:val="heading 2"/>
    <w:basedOn w:val="a"/>
    <w:next w:val="a"/>
    <w:unhideWhenUsed/>
    <w:qFormat/>
    <w:rsid w:val="0084384A"/>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438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D47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D4711"/>
    <w:rPr>
      <w:rFonts w:ascii="Calibri" w:hAnsi="Calibri"/>
      <w:kern w:val="2"/>
      <w:sz w:val="18"/>
      <w:szCs w:val="18"/>
    </w:rPr>
  </w:style>
  <w:style w:type="paragraph" w:styleId="a5">
    <w:name w:val="footer"/>
    <w:basedOn w:val="a"/>
    <w:link w:val="Char0"/>
    <w:rsid w:val="00CD4711"/>
    <w:pPr>
      <w:tabs>
        <w:tab w:val="center" w:pos="4153"/>
        <w:tab w:val="right" w:pos="8306"/>
      </w:tabs>
      <w:snapToGrid w:val="0"/>
      <w:jc w:val="left"/>
    </w:pPr>
    <w:rPr>
      <w:sz w:val="18"/>
      <w:szCs w:val="18"/>
    </w:rPr>
  </w:style>
  <w:style w:type="character" w:customStyle="1" w:styleId="Char0">
    <w:name w:val="页脚 Char"/>
    <w:basedOn w:val="a0"/>
    <w:link w:val="a5"/>
    <w:rsid w:val="00CD471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861</Characters>
  <Application>Microsoft Office Word</Application>
  <DocSecurity>0</DocSecurity>
  <Lines>7</Lines>
  <Paragraphs>2</Paragraphs>
  <ScaleCrop>false</ScaleCrop>
  <Company>Sky123.Org</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、Rin_</dc:creator>
  <cp:lastModifiedBy>dreamsummit</cp:lastModifiedBy>
  <cp:revision>2</cp:revision>
  <dcterms:created xsi:type="dcterms:W3CDTF">2020-09-24T07:41:00Z</dcterms:created>
  <dcterms:modified xsi:type="dcterms:W3CDTF">2020-09-24T07:41:00Z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