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4B" w:rsidRDefault="00E5784B" w:rsidP="00E5784B">
      <w:pPr>
        <w:pStyle w:val="1"/>
        <w:jc w:val="center"/>
      </w:pPr>
      <w:r>
        <w:rPr>
          <w:rFonts w:hint="eastAsia"/>
        </w:rPr>
        <w:t>竞价</w:t>
      </w:r>
      <w:r>
        <w:t>一览表</w:t>
      </w:r>
    </w:p>
    <w:p w:rsidR="00E5784B" w:rsidRDefault="00E5784B" w:rsidP="00E5784B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               货币单位：人民币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675"/>
        <w:gridCol w:w="1530"/>
        <w:gridCol w:w="825"/>
        <w:gridCol w:w="870"/>
        <w:gridCol w:w="1500"/>
        <w:gridCol w:w="885"/>
        <w:gridCol w:w="1365"/>
        <w:gridCol w:w="1589"/>
      </w:tblGrid>
      <w:tr w:rsidR="00E5784B" w:rsidTr="001109F8">
        <w:trPr>
          <w:cantSplit/>
          <w:trHeight w:val="1013"/>
        </w:trPr>
        <w:tc>
          <w:tcPr>
            <w:tcW w:w="661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合同包</w:t>
            </w:r>
          </w:p>
        </w:tc>
        <w:tc>
          <w:tcPr>
            <w:tcW w:w="675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品目号</w:t>
            </w:r>
          </w:p>
        </w:tc>
        <w:tc>
          <w:tcPr>
            <w:tcW w:w="1530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项目名称</w:t>
            </w:r>
          </w:p>
        </w:tc>
        <w:tc>
          <w:tcPr>
            <w:tcW w:w="825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品牌</w:t>
            </w:r>
          </w:p>
        </w:tc>
        <w:tc>
          <w:tcPr>
            <w:tcW w:w="870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产地</w:t>
            </w:r>
          </w:p>
        </w:tc>
        <w:tc>
          <w:tcPr>
            <w:tcW w:w="1500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服务项目名称</w:t>
            </w:r>
          </w:p>
        </w:tc>
        <w:tc>
          <w:tcPr>
            <w:tcW w:w="885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数量</w:t>
            </w:r>
          </w:p>
        </w:tc>
        <w:tc>
          <w:tcPr>
            <w:tcW w:w="1365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单价(元)</w:t>
            </w:r>
          </w:p>
        </w:tc>
        <w:tc>
          <w:tcPr>
            <w:tcW w:w="1589" w:type="dxa"/>
            <w:noWrap/>
            <w:vAlign w:val="center"/>
          </w:tcPr>
          <w:p w:rsidR="00E5784B" w:rsidRDefault="00E5784B" w:rsidP="001109F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总价(元)</w:t>
            </w:r>
          </w:p>
        </w:tc>
      </w:tr>
      <w:tr w:rsidR="00E5784B" w:rsidTr="001109F8">
        <w:trPr>
          <w:cantSplit/>
          <w:trHeight w:val="606"/>
        </w:trPr>
        <w:tc>
          <w:tcPr>
            <w:tcW w:w="661" w:type="dxa"/>
            <w:vMerge w:val="restart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675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53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福建农林大学教职工意外保险采购服务</w:t>
            </w:r>
          </w:p>
        </w:tc>
        <w:tc>
          <w:tcPr>
            <w:tcW w:w="825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中华保险</w:t>
            </w:r>
          </w:p>
        </w:tc>
        <w:tc>
          <w:tcPr>
            <w:tcW w:w="87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泉州</w:t>
            </w:r>
          </w:p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安溪</w:t>
            </w:r>
          </w:p>
        </w:tc>
        <w:tc>
          <w:tcPr>
            <w:tcW w:w="150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安溪校区教职工意外保险</w:t>
            </w:r>
          </w:p>
        </w:tc>
        <w:tc>
          <w:tcPr>
            <w:tcW w:w="885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140人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58元/人/年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8120</w:t>
            </w:r>
          </w:p>
        </w:tc>
      </w:tr>
      <w:tr w:rsidR="00E5784B" w:rsidTr="001109F8">
        <w:trPr>
          <w:cantSplit/>
          <w:trHeight w:val="806"/>
        </w:trPr>
        <w:tc>
          <w:tcPr>
            <w:tcW w:w="661" w:type="dxa"/>
            <w:vMerge/>
            <w:noWrap/>
            <w:vAlign w:val="center"/>
          </w:tcPr>
          <w:p w:rsidR="00E5784B" w:rsidRDefault="00E5784B" w:rsidP="001109F8">
            <w:pPr>
              <w:spacing w:line="5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vMerge w:val="restart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530" w:type="dxa"/>
            <w:vMerge w:val="restart"/>
            <w:noWrap/>
            <w:vAlign w:val="center"/>
          </w:tcPr>
          <w:p w:rsidR="00E5784B" w:rsidRDefault="00E5784B" w:rsidP="001109F8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福建农林大学教职工意外保险采购服务</w:t>
            </w:r>
          </w:p>
        </w:tc>
        <w:tc>
          <w:tcPr>
            <w:tcW w:w="825" w:type="dxa"/>
            <w:vMerge w:val="restart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中华保险</w:t>
            </w:r>
          </w:p>
        </w:tc>
        <w:tc>
          <w:tcPr>
            <w:tcW w:w="870" w:type="dxa"/>
            <w:vMerge w:val="restart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泉州</w:t>
            </w:r>
          </w:p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安溪</w:t>
            </w:r>
          </w:p>
        </w:tc>
        <w:tc>
          <w:tcPr>
            <w:tcW w:w="1500" w:type="dxa"/>
            <w:vMerge w:val="restart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学生意外险</w:t>
            </w:r>
          </w:p>
        </w:tc>
        <w:tc>
          <w:tcPr>
            <w:tcW w:w="885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536人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18元/人/年；保4年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38592</w:t>
            </w:r>
          </w:p>
        </w:tc>
      </w:tr>
      <w:tr w:rsidR="00E5784B" w:rsidTr="001109F8">
        <w:trPr>
          <w:cantSplit/>
          <w:trHeight w:val="770"/>
        </w:trPr>
        <w:tc>
          <w:tcPr>
            <w:tcW w:w="661" w:type="dxa"/>
            <w:vMerge/>
            <w:noWrap/>
            <w:vAlign w:val="center"/>
          </w:tcPr>
          <w:p w:rsidR="00E5784B" w:rsidRDefault="00E5784B" w:rsidP="001109F8">
            <w:pPr>
              <w:spacing w:line="5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vMerge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30" w:type="dxa"/>
            <w:vMerge/>
            <w:noWrap/>
            <w:vAlign w:val="center"/>
          </w:tcPr>
          <w:p w:rsidR="00E5784B" w:rsidRDefault="00E5784B" w:rsidP="001109F8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25" w:type="dxa"/>
            <w:vMerge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70" w:type="dxa"/>
            <w:vMerge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00" w:type="dxa"/>
            <w:vMerge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85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35人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18元/人/年；保3年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1890</w:t>
            </w:r>
          </w:p>
        </w:tc>
      </w:tr>
      <w:tr w:rsidR="00E5784B" w:rsidTr="001109F8">
        <w:trPr>
          <w:cantSplit/>
          <w:trHeight w:val="607"/>
        </w:trPr>
        <w:tc>
          <w:tcPr>
            <w:tcW w:w="661" w:type="dxa"/>
            <w:vMerge/>
            <w:noWrap/>
            <w:vAlign w:val="center"/>
          </w:tcPr>
          <w:p w:rsidR="00E5784B" w:rsidRDefault="00E5784B" w:rsidP="001109F8">
            <w:pPr>
              <w:spacing w:line="5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53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福建农林大学教职工意外保险采购服务</w:t>
            </w:r>
          </w:p>
        </w:tc>
        <w:tc>
          <w:tcPr>
            <w:tcW w:w="825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中华保险</w:t>
            </w:r>
          </w:p>
        </w:tc>
        <w:tc>
          <w:tcPr>
            <w:tcW w:w="87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泉州</w:t>
            </w:r>
          </w:p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安溪</w:t>
            </w:r>
          </w:p>
        </w:tc>
        <w:tc>
          <w:tcPr>
            <w:tcW w:w="150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职业院校学生实习责任保险（在读期间）</w:t>
            </w:r>
          </w:p>
        </w:tc>
        <w:tc>
          <w:tcPr>
            <w:tcW w:w="885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571人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18元/人/年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10278</w:t>
            </w:r>
          </w:p>
        </w:tc>
      </w:tr>
      <w:tr w:rsidR="00E5784B" w:rsidTr="001109F8">
        <w:trPr>
          <w:cantSplit/>
          <w:trHeight w:val="1724"/>
        </w:trPr>
        <w:tc>
          <w:tcPr>
            <w:tcW w:w="2866" w:type="dxa"/>
            <w:gridSpan w:val="3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竞价总价</w:t>
            </w:r>
          </w:p>
        </w:tc>
        <w:tc>
          <w:tcPr>
            <w:tcW w:w="7034" w:type="dxa"/>
            <w:gridSpan w:val="6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176640元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(大写：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壹拾柒万陆仟陆佰肆拾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元整)</w:t>
            </w:r>
          </w:p>
          <w:p w:rsidR="00E5784B" w:rsidRDefault="00E5784B" w:rsidP="001109F8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备注：每年58880元，合同有效期三年。</w:t>
            </w:r>
          </w:p>
        </w:tc>
      </w:tr>
    </w:tbl>
    <w:p w:rsidR="00E5784B" w:rsidRDefault="00E5784B" w:rsidP="00E5784B">
      <w:pPr>
        <w:tabs>
          <w:tab w:val="left" w:pos="13000"/>
        </w:tabs>
        <w:spacing w:line="500" w:lineRule="exact"/>
        <w:rPr>
          <w:rFonts w:ascii="宋体" w:hAnsi="宋体"/>
          <w:color w:val="000000"/>
          <w:sz w:val="24"/>
        </w:rPr>
      </w:pPr>
    </w:p>
    <w:p w:rsidR="00E5784B" w:rsidRDefault="00E5784B" w:rsidP="00E5784B">
      <w:pPr>
        <w:spacing w:line="500" w:lineRule="exact"/>
        <w:ind w:firstLineChars="1650" w:firstLine="3960"/>
        <w:rPr>
          <w:rFonts w:ascii="宋体" w:hAnsi="宋体"/>
          <w:color w:val="000000"/>
          <w:sz w:val="24"/>
        </w:rPr>
      </w:pPr>
    </w:p>
    <w:p w:rsidR="00E5784B" w:rsidRDefault="00E5784B" w:rsidP="00E5784B">
      <w:pPr>
        <w:spacing w:line="500" w:lineRule="exact"/>
        <w:ind w:firstLineChars="1650" w:firstLine="3960"/>
        <w:rPr>
          <w:rFonts w:ascii="宋体" w:hAnsi="宋体"/>
          <w:color w:val="000000"/>
          <w:sz w:val="24"/>
        </w:rPr>
      </w:pPr>
    </w:p>
    <w:p w:rsidR="00000000" w:rsidRDefault="00E5784B">
      <w:pPr>
        <w:rPr>
          <w:rFonts w:hint="eastAsia"/>
        </w:rPr>
      </w:pPr>
    </w:p>
    <w:p w:rsidR="00E5784B" w:rsidRDefault="00E5784B">
      <w:pPr>
        <w:rPr>
          <w:rFonts w:hint="eastAsia"/>
        </w:rPr>
      </w:pPr>
    </w:p>
    <w:p w:rsidR="00E5784B" w:rsidRDefault="00E5784B">
      <w:pPr>
        <w:rPr>
          <w:rFonts w:hint="eastAsia"/>
        </w:rPr>
      </w:pPr>
    </w:p>
    <w:p w:rsidR="00E5784B" w:rsidRDefault="00E5784B">
      <w:pPr>
        <w:rPr>
          <w:rFonts w:hint="eastAsia"/>
        </w:rPr>
      </w:pPr>
    </w:p>
    <w:p w:rsidR="00E5784B" w:rsidRDefault="00E5784B">
      <w:pPr>
        <w:rPr>
          <w:rFonts w:hint="eastAsia"/>
        </w:rPr>
      </w:pPr>
    </w:p>
    <w:p w:rsidR="00E5784B" w:rsidRDefault="00E5784B">
      <w:pPr>
        <w:rPr>
          <w:rFonts w:hint="eastAsia"/>
        </w:rPr>
      </w:pPr>
    </w:p>
    <w:p w:rsidR="00E5784B" w:rsidRDefault="00E5784B">
      <w:pPr>
        <w:rPr>
          <w:rFonts w:hint="eastAsia"/>
        </w:rPr>
      </w:pPr>
    </w:p>
    <w:p w:rsidR="00E5784B" w:rsidRDefault="00E5784B">
      <w:pPr>
        <w:rPr>
          <w:rFonts w:hint="eastAsia"/>
        </w:rPr>
      </w:pPr>
    </w:p>
    <w:p w:rsidR="00E5784B" w:rsidRDefault="00E5784B">
      <w:pPr>
        <w:rPr>
          <w:rFonts w:hint="eastAsia"/>
        </w:rPr>
      </w:pPr>
    </w:p>
    <w:p w:rsidR="00E5784B" w:rsidRDefault="00E5784B" w:rsidP="00E5784B">
      <w:pPr>
        <w:pStyle w:val="1"/>
        <w:jc w:val="center"/>
      </w:pPr>
      <w:r>
        <w:rPr>
          <w:rFonts w:hint="eastAsia"/>
        </w:rPr>
        <w:lastRenderedPageBreak/>
        <w:t>服务说明一览表</w:t>
      </w:r>
    </w:p>
    <w:p w:rsidR="00E5784B" w:rsidRDefault="00E5784B" w:rsidP="00E5784B">
      <w:pPr>
        <w:spacing w:line="500" w:lineRule="exact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（按竞价货物合同包下品目号类别分别填写）</w:t>
      </w:r>
    </w:p>
    <w:p w:rsidR="00E5784B" w:rsidRDefault="00E5784B" w:rsidP="00E5784B">
      <w:pPr>
        <w:spacing w:line="500" w:lineRule="exact"/>
        <w:rPr>
          <w:rFonts w:ascii="宋体" w:hAnsi="宋体"/>
          <w:color w:val="000000"/>
          <w:sz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870"/>
        <w:gridCol w:w="900"/>
        <w:gridCol w:w="2314"/>
        <w:gridCol w:w="851"/>
        <w:gridCol w:w="1606"/>
        <w:gridCol w:w="1228"/>
        <w:gridCol w:w="1121"/>
      </w:tblGrid>
      <w:tr w:rsidR="00E5784B" w:rsidTr="001109F8">
        <w:trPr>
          <w:trHeight w:val="789"/>
        </w:trPr>
        <w:tc>
          <w:tcPr>
            <w:tcW w:w="83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合同包号</w:t>
            </w:r>
            <w:proofErr w:type="gramEnd"/>
          </w:p>
        </w:tc>
        <w:tc>
          <w:tcPr>
            <w:tcW w:w="87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900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2314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福建农林大学教职工意外保险采购服务</w:t>
            </w:r>
          </w:p>
        </w:tc>
        <w:tc>
          <w:tcPr>
            <w:tcW w:w="851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1606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中华保险</w:t>
            </w:r>
          </w:p>
        </w:tc>
        <w:tc>
          <w:tcPr>
            <w:tcW w:w="1228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121" w:type="dxa"/>
            <w:noWrap/>
            <w:vAlign w:val="center"/>
          </w:tcPr>
          <w:p w:rsidR="00E5784B" w:rsidRDefault="00E5784B" w:rsidP="001109F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711人</w:t>
            </w:r>
          </w:p>
        </w:tc>
      </w:tr>
      <w:tr w:rsidR="00E5784B" w:rsidTr="001109F8">
        <w:trPr>
          <w:cantSplit/>
          <w:trHeight w:val="5262"/>
        </w:trPr>
        <w:tc>
          <w:tcPr>
            <w:tcW w:w="9720" w:type="dxa"/>
            <w:gridSpan w:val="8"/>
            <w:noWrap/>
          </w:tcPr>
          <w:p w:rsidR="00E5784B" w:rsidRDefault="00E5784B" w:rsidP="001109F8">
            <w:pPr>
              <w:spacing w:line="5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提供保障服务明细如下：</w:t>
            </w:r>
          </w:p>
          <w:p w:rsidR="00E5784B" w:rsidRDefault="00E5784B" w:rsidP="001109F8">
            <w:pPr>
              <w:numPr>
                <w:ilvl w:val="0"/>
                <w:numId w:val="1"/>
              </w:numPr>
              <w:spacing w:line="500" w:lineRule="exac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安溪校区教职工意外保险，提供保障：</w:t>
            </w:r>
            <w:r>
              <w:rPr>
                <w:rFonts w:ascii="宋体" w:eastAsia="宋体" w:hAnsi="宋体" w:cs="Times New Roman" w:hint="eastAsia"/>
                <w:szCs w:val="21"/>
              </w:rPr>
              <w:t>意外身故保额或意外残疾保额250000元；意外医疗保额20000元；意外住院津贴100元/天</w:t>
            </w:r>
            <w:r>
              <w:rPr>
                <w:rFonts w:asciiTheme="minorEastAsia" w:hAnsiTheme="minorEastAsia" w:cstheme="minorEastAsia" w:hint="eastAsia"/>
                <w:szCs w:val="21"/>
              </w:rPr>
              <w:t>投。保人数：140人，保费：58元/人/年，</w:t>
            </w:r>
            <w:r>
              <w:rPr>
                <w:rFonts w:ascii="宋体" w:eastAsia="宋体" w:hAnsi="宋体" w:cs="Times New Roman" w:hint="eastAsia"/>
                <w:szCs w:val="21"/>
              </w:rPr>
              <w:t>8120元/年，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24360元/3年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。</w:t>
            </w:r>
          </w:p>
          <w:p w:rsidR="00E5784B" w:rsidRDefault="00E5784B" w:rsidP="001109F8">
            <w:pPr>
              <w:numPr>
                <w:ilvl w:val="0"/>
                <w:numId w:val="1"/>
              </w:numPr>
              <w:spacing w:line="5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学生意外险，</w:t>
            </w:r>
            <w:r>
              <w:rPr>
                <w:rFonts w:ascii="宋体" w:eastAsia="宋体" w:hAnsi="宋体" w:cs="Times New Roman" w:hint="eastAsia"/>
                <w:szCs w:val="21"/>
              </w:rPr>
              <w:t>意外身故保险或意外残疾保险或意外烧伤60000元；意外医疗保险5000元；意外门诊300元（给付80%）；每次事故免</w:t>
            </w:r>
            <w:r>
              <w:rPr>
                <w:rFonts w:ascii="宋体" w:hAnsi="宋体" w:cs="Times New Roman" w:hint="eastAsia"/>
                <w:szCs w:val="21"/>
              </w:rPr>
              <w:t>赔</w:t>
            </w:r>
            <w:r>
              <w:rPr>
                <w:rFonts w:ascii="宋体" w:eastAsia="宋体" w:hAnsi="宋体" w:cs="Times New Roman" w:hint="eastAsia"/>
                <w:szCs w:val="21"/>
              </w:rPr>
              <w:t>额100元。</w:t>
            </w:r>
          </w:p>
          <w:p w:rsidR="00E5784B" w:rsidRDefault="00E5784B" w:rsidP="001109F8">
            <w:pPr>
              <w:spacing w:line="5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（1）投保人数：536人，保费：18元/人/年，应届生一次性保险期限4年，保费：38592元/ 年，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115776元/3年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  <w:p w:rsidR="00E5784B" w:rsidRDefault="00E5784B" w:rsidP="001109F8">
            <w:pPr>
              <w:spacing w:line="5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（2）投保人数：35人，保费：18元/人/年，应届生一次性保险期限3年，保费：1890元/年，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5670元/3年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  <w:p w:rsidR="00E5784B" w:rsidRDefault="00E5784B" w:rsidP="001109F8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3、职业院校学生实习责任保险（在读期间），</w:t>
            </w:r>
            <w:r>
              <w:rPr>
                <w:rFonts w:ascii="宋体" w:eastAsia="宋体" w:hAnsi="宋体" w:cs="Times New Roman" w:hint="eastAsia"/>
                <w:szCs w:val="21"/>
              </w:rPr>
              <w:t>每次事故责任限额1800万元；每人责任限额60万元（含医疗费用8万元）；每人精神损害责任限额5万元；每人（第三者）责任限额10万元，累计责任限额100万元；每次事故法律费用责任限额200万元；每人施救费用责任限额与每人责任限额共用；每次事故施救费用责任限额与每次事故责任限额共用</w:t>
            </w:r>
            <w:r>
              <w:rPr>
                <w:rFonts w:ascii="宋体" w:hAnsi="宋体" w:cs="Times New Roman" w:hint="eastAsia"/>
                <w:szCs w:val="21"/>
              </w:rPr>
              <w:t>，投保人数：571人，</w:t>
            </w:r>
            <w:r>
              <w:rPr>
                <w:rFonts w:ascii="宋体" w:eastAsia="宋体" w:hAnsi="宋体" w:cs="Times New Roman" w:hint="eastAsia"/>
                <w:szCs w:val="21"/>
              </w:rPr>
              <w:t>保费1</w:t>
            </w:r>
            <w:r>
              <w:rPr>
                <w:rFonts w:ascii="宋体" w:hAnsi="宋体" w:cs="Times New Roman" w:hint="eastAsia"/>
                <w:szCs w:val="21"/>
              </w:rPr>
              <w:t>8</w:t>
            </w:r>
            <w:r>
              <w:rPr>
                <w:rFonts w:ascii="宋体" w:eastAsia="宋体" w:hAnsi="宋体" w:cs="Times New Roman" w:hint="eastAsia"/>
                <w:szCs w:val="21"/>
              </w:rPr>
              <w:t>元/人</w:t>
            </w:r>
            <w:r>
              <w:rPr>
                <w:rFonts w:asciiTheme="minorEastAsia" w:hAnsiTheme="minorEastAsia" w:cstheme="minorEastAsia" w:hint="eastAsia"/>
                <w:szCs w:val="21"/>
              </w:rPr>
              <w:t>/年</w:t>
            </w:r>
            <w:r>
              <w:rPr>
                <w:rFonts w:ascii="宋体" w:hAnsi="宋体" w:cs="Times New Roman" w:hint="eastAsia"/>
                <w:szCs w:val="21"/>
              </w:rPr>
              <w:t>，10278元/年，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30834元/3年</w:t>
            </w:r>
            <w:r>
              <w:rPr>
                <w:rFonts w:ascii="宋体" w:hAnsi="宋体" w:cs="Times New Roman" w:hint="eastAsia"/>
                <w:szCs w:val="21"/>
              </w:rPr>
              <w:t>。</w:t>
            </w:r>
          </w:p>
          <w:p w:rsidR="00E5784B" w:rsidRDefault="00E5784B" w:rsidP="001109F8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以上1、2、3、合计总金额：176640元（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注：每年58880元，合同有效期三年）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。</w:t>
            </w:r>
          </w:p>
        </w:tc>
      </w:tr>
    </w:tbl>
    <w:p w:rsidR="00E5784B" w:rsidRDefault="00E5784B" w:rsidP="00E5784B">
      <w:pPr>
        <w:spacing w:line="500" w:lineRule="exact"/>
        <w:rPr>
          <w:rFonts w:ascii="宋体" w:hAnsi="宋体"/>
          <w:color w:val="000000"/>
          <w:sz w:val="24"/>
        </w:rPr>
      </w:pPr>
    </w:p>
    <w:p w:rsidR="00E5784B" w:rsidRPr="00E5784B" w:rsidRDefault="00E5784B"/>
    <w:sectPr w:rsidR="00E5784B" w:rsidRPr="00E57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84B" w:rsidRDefault="00E5784B" w:rsidP="00E5784B">
      <w:r>
        <w:separator/>
      </w:r>
    </w:p>
  </w:endnote>
  <w:endnote w:type="continuationSeparator" w:id="1">
    <w:p w:rsidR="00E5784B" w:rsidRDefault="00E5784B" w:rsidP="00E5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84B" w:rsidRDefault="00E5784B" w:rsidP="00E5784B">
      <w:r>
        <w:separator/>
      </w:r>
    </w:p>
  </w:footnote>
  <w:footnote w:type="continuationSeparator" w:id="1">
    <w:p w:rsidR="00E5784B" w:rsidRDefault="00E5784B" w:rsidP="00E57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9EC33"/>
    <w:multiLevelType w:val="singleLevel"/>
    <w:tmpl w:val="A499EC3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84B"/>
    <w:rsid w:val="00E5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5784B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84B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84B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>Sky123.Org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2020-12-25T06:35:00Z</dcterms:created>
  <dcterms:modified xsi:type="dcterms:W3CDTF">2020-12-25T06:36:00Z</dcterms:modified>
</cp:coreProperties>
</file>