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029" w:rsidRDefault="00DF2AFA">
      <w:pPr>
        <w:rPr>
          <w:rFonts w:ascii="宋体" w:eastAsia="宋体" w:hAnsi="宋体" w:cs="宋体"/>
          <w:kern w:val="0"/>
          <w:sz w:val="28"/>
          <w:szCs w:val="28"/>
        </w:rPr>
      </w:pPr>
      <w:r>
        <w:rPr>
          <w:rFonts w:ascii="宋体" w:eastAsia="宋体" w:hAnsi="宋体" w:cs="宋体" w:hint="eastAsia"/>
          <w:kern w:val="0"/>
          <w:sz w:val="28"/>
          <w:szCs w:val="28"/>
        </w:rPr>
        <w:t>招标内容及要求如下</w:t>
      </w:r>
    </w:p>
    <w:p w:rsidR="003B4029" w:rsidRDefault="00DF2AFA">
      <w:pPr>
        <w:jc w:val="center"/>
        <w:rPr>
          <w:b/>
          <w:sz w:val="32"/>
        </w:rPr>
      </w:pPr>
      <w:r>
        <w:rPr>
          <w:rFonts w:hint="eastAsia"/>
          <w:b/>
          <w:sz w:val="32"/>
        </w:rPr>
        <w:t>海峡产教融合服务平台二期功能</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95"/>
        <w:gridCol w:w="1395"/>
        <w:gridCol w:w="1395"/>
        <w:gridCol w:w="4111"/>
      </w:tblGrid>
      <w:tr w:rsidR="003B4029">
        <w:trPr>
          <w:trHeight w:val="420"/>
          <w:jc w:val="center"/>
        </w:trPr>
        <w:tc>
          <w:tcPr>
            <w:tcW w:w="1395" w:type="dxa"/>
            <w:shd w:val="clear" w:color="auto" w:fill="D6DCE5" w:themeFill="text2" w:themeFillTint="32"/>
            <w:tcMar>
              <w:top w:w="15" w:type="dxa"/>
              <w:left w:w="15" w:type="dxa"/>
              <w:right w:w="15" w:type="dxa"/>
            </w:tcMar>
            <w:vAlign w:val="center"/>
          </w:tcPr>
          <w:p w:rsidR="003B4029" w:rsidRDefault="00DF2AFA">
            <w:pPr>
              <w:widowControl/>
              <w:jc w:val="center"/>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lang/>
              </w:rPr>
              <w:t>功能类型</w:t>
            </w:r>
          </w:p>
        </w:tc>
        <w:tc>
          <w:tcPr>
            <w:tcW w:w="1395" w:type="dxa"/>
            <w:shd w:val="clear" w:color="auto" w:fill="D6DCE5" w:themeFill="text2" w:themeFillTint="32"/>
            <w:tcMar>
              <w:top w:w="15" w:type="dxa"/>
              <w:left w:w="15" w:type="dxa"/>
              <w:right w:w="15" w:type="dxa"/>
            </w:tcMar>
            <w:vAlign w:val="center"/>
          </w:tcPr>
          <w:p w:rsidR="003B4029" w:rsidRDefault="00DF2AFA">
            <w:pPr>
              <w:widowControl/>
              <w:jc w:val="center"/>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lang/>
              </w:rPr>
              <w:t>一级模块</w:t>
            </w:r>
          </w:p>
        </w:tc>
        <w:tc>
          <w:tcPr>
            <w:tcW w:w="1395" w:type="dxa"/>
            <w:shd w:val="clear" w:color="auto" w:fill="D6DCE5" w:themeFill="text2" w:themeFillTint="32"/>
            <w:tcMar>
              <w:top w:w="15" w:type="dxa"/>
              <w:left w:w="15" w:type="dxa"/>
              <w:right w:w="15" w:type="dxa"/>
            </w:tcMar>
            <w:vAlign w:val="center"/>
          </w:tcPr>
          <w:p w:rsidR="003B4029" w:rsidRDefault="00DF2AFA">
            <w:pPr>
              <w:widowControl/>
              <w:jc w:val="center"/>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lang/>
              </w:rPr>
              <w:t>二级模块</w:t>
            </w:r>
          </w:p>
        </w:tc>
        <w:tc>
          <w:tcPr>
            <w:tcW w:w="4111" w:type="dxa"/>
            <w:shd w:val="clear" w:color="auto" w:fill="D6DCE5" w:themeFill="text2" w:themeFillTint="32"/>
            <w:tcMar>
              <w:top w:w="15" w:type="dxa"/>
              <w:left w:w="15" w:type="dxa"/>
              <w:right w:w="15" w:type="dxa"/>
            </w:tcMar>
            <w:vAlign w:val="center"/>
          </w:tcPr>
          <w:p w:rsidR="003B4029" w:rsidRDefault="00DF2AFA">
            <w:pPr>
              <w:widowControl/>
              <w:jc w:val="center"/>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lang/>
              </w:rPr>
              <w:t>内容详情</w:t>
            </w:r>
          </w:p>
        </w:tc>
      </w:tr>
      <w:tr w:rsidR="003B4029">
        <w:trPr>
          <w:trHeight w:val="380"/>
          <w:jc w:val="center"/>
        </w:trPr>
        <w:tc>
          <w:tcPr>
            <w:tcW w:w="1395" w:type="dxa"/>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lang/>
              </w:rPr>
            </w:pPr>
            <w:r>
              <w:rPr>
                <w:rFonts w:ascii="宋体" w:eastAsia="宋体" w:hAnsi="宋体" w:cs="宋体" w:hint="eastAsia"/>
                <w:color w:val="000000"/>
                <w:kern w:val="0"/>
                <w:szCs w:val="21"/>
                <w:lang/>
              </w:rPr>
              <w:t>开发平台</w:t>
            </w:r>
          </w:p>
        </w:tc>
        <w:tc>
          <w:tcPr>
            <w:tcW w:w="6901" w:type="dxa"/>
            <w:gridSpan w:val="3"/>
            <w:shd w:val="clear" w:color="auto" w:fill="auto"/>
            <w:tcMar>
              <w:top w:w="15" w:type="dxa"/>
              <w:left w:w="15" w:type="dxa"/>
              <w:right w:w="15" w:type="dxa"/>
            </w:tcMar>
            <w:vAlign w:val="center"/>
          </w:tcPr>
          <w:p w:rsidR="003B4029" w:rsidRDefault="00DF2AFA">
            <w:pPr>
              <w:pStyle w:val="1"/>
              <w:spacing w:line="360" w:lineRule="auto"/>
              <w:ind w:firstLineChars="0" w:firstLine="0"/>
              <w:jc w:val="left"/>
              <w:rPr>
                <w:rFonts w:ascii="宋体" w:hAnsi="宋体" w:cs="宋体"/>
                <w:color w:val="000000"/>
                <w:szCs w:val="21"/>
                <w:lang/>
              </w:rPr>
            </w:pPr>
            <w:r>
              <w:rPr>
                <w:rFonts w:ascii="宋体" w:hAnsi="宋体" w:cs="宋体" w:hint="eastAsia"/>
                <w:szCs w:val="21"/>
              </w:rPr>
              <w:t>包含</w:t>
            </w:r>
            <w:r>
              <w:rPr>
                <w:rFonts w:ascii="宋体" w:hAnsi="宋体" w:cs="宋体" w:hint="eastAsia"/>
                <w:szCs w:val="21"/>
              </w:rPr>
              <w:t>H5</w:t>
            </w:r>
            <w:r>
              <w:rPr>
                <w:rFonts w:ascii="宋体" w:hAnsi="宋体" w:cs="宋体" w:hint="eastAsia"/>
                <w:szCs w:val="21"/>
              </w:rPr>
              <w:t>端、</w:t>
            </w:r>
            <w:r>
              <w:rPr>
                <w:rFonts w:ascii="宋体" w:hAnsi="宋体" w:cs="宋体" w:hint="eastAsia"/>
                <w:szCs w:val="21"/>
              </w:rPr>
              <w:t>PCweb</w:t>
            </w:r>
            <w:r>
              <w:rPr>
                <w:rFonts w:ascii="宋体" w:hAnsi="宋体" w:cs="宋体" w:hint="eastAsia"/>
                <w:szCs w:val="21"/>
              </w:rPr>
              <w:t>端后台管理系统、</w:t>
            </w:r>
            <w:r>
              <w:rPr>
                <w:rFonts w:ascii="宋体" w:hAnsi="宋体" w:cs="宋体" w:hint="eastAsia"/>
                <w:szCs w:val="21"/>
              </w:rPr>
              <w:t>iOS</w:t>
            </w:r>
            <w:r>
              <w:rPr>
                <w:rFonts w:ascii="宋体" w:hAnsi="宋体" w:cs="宋体" w:hint="eastAsia"/>
                <w:szCs w:val="21"/>
              </w:rPr>
              <w:t>平台和</w:t>
            </w:r>
            <w:r>
              <w:rPr>
                <w:rFonts w:ascii="宋体" w:hAnsi="宋体" w:cs="宋体" w:hint="eastAsia"/>
                <w:szCs w:val="21"/>
              </w:rPr>
              <w:t>Android</w:t>
            </w:r>
            <w:r>
              <w:rPr>
                <w:rFonts w:ascii="宋体" w:hAnsi="宋体" w:cs="宋体" w:hint="eastAsia"/>
                <w:szCs w:val="21"/>
              </w:rPr>
              <w:t>平台应用，各平台应用功能包含：学习奖助平台、人才服务平台、企业增值服务平台、市场管理、双选会以及简历处理等子系统。多端同源，可支持微信公众号、</w:t>
            </w:r>
            <w:r>
              <w:rPr>
                <w:rFonts w:ascii="宋体" w:hAnsi="宋体" w:cs="宋体" w:hint="eastAsia"/>
                <w:szCs w:val="21"/>
              </w:rPr>
              <w:t>APP</w:t>
            </w:r>
            <w:r>
              <w:rPr>
                <w:rFonts w:ascii="宋体" w:hAnsi="宋体" w:cs="宋体" w:hint="eastAsia"/>
                <w:szCs w:val="21"/>
              </w:rPr>
              <w:t>等系统集成使用。</w:t>
            </w:r>
          </w:p>
        </w:tc>
      </w:tr>
      <w:tr w:rsidR="003B4029">
        <w:trPr>
          <w:trHeight w:val="380"/>
          <w:jc w:val="center"/>
        </w:trPr>
        <w:tc>
          <w:tcPr>
            <w:tcW w:w="1395" w:type="dxa"/>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lang/>
              </w:rPr>
            </w:pPr>
            <w:r>
              <w:rPr>
                <w:rFonts w:ascii="宋体" w:eastAsia="宋体" w:hAnsi="宋体" w:cs="宋体" w:hint="eastAsia"/>
                <w:szCs w:val="21"/>
              </w:rPr>
              <w:t>支持多种发放搭建系统初始数据</w:t>
            </w:r>
          </w:p>
        </w:tc>
        <w:tc>
          <w:tcPr>
            <w:tcW w:w="6901" w:type="dxa"/>
            <w:gridSpan w:val="3"/>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平台各子系统之间支持统一身份认证及单点登录</w:t>
            </w:r>
            <w:r>
              <w:rPr>
                <w:rFonts w:ascii="宋体" w:eastAsia="宋体" w:hAnsi="宋体" w:cs="宋体" w:hint="eastAsia"/>
                <w:szCs w:val="21"/>
              </w:rPr>
              <w:t>sso</w:t>
            </w:r>
            <w:r>
              <w:rPr>
                <w:rFonts w:ascii="宋体" w:eastAsia="宋体" w:hAnsi="宋体" w:cs="宋体" w:hint="eastAsia"/>
                <w:szCs w:val="21"/>
              </w:rPr>
              <w:t>功能。</w:t>
            </w:r>
          </w:p>
        </w:tc>
      </w:tr>
      <w:tr w:rsidR="003B4029">
        <w:trPr>
          <w:trHeight w:val="380"/>
          <w:jc w:val="center"/>
        </w:trPr>
        <w:tc>
          <w:tcPr>
            <w:tcW w:w="1395" w:type="dxa"/>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szCs w:val="21"/>
              </w:rPr>
              <w:t>注册</w:t>
            </w:r>
            <w:r>
              <w:rPr>
                <w:rFonts w:ascii="宋体" w:eastAsia="宋体" w:hAnsi="宋体" w:cs="宋体" w:hint="eastAsia"/>
                <w:szCs w:val="21"/>
              </w:rPr>
              <w:t>/</w:t>
            </w:r>
            <w:r>
              <w:rPr>
                <w:rFonts w:ascii="宋体" w:eastAsia="宋体" w:hAnsi="宋体" w:cs="宋体" w:hint="eastAsia"/>
                <w:szCs w:val="21"/>
              </w:rPr>
              <w:t>登录</w:t>
            </w:r>
          </w:p>
        </w:tc>
        <w:tc>
          <w:tcPr>
            <w:tcW w:w="6901" w:type="dxa"/>
            <w:gridSpan w:val="3"/>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szCs w:val="21"/>
              </w:rPr>
              <w:t>支持企业、个人身份分别通过微信第三方授权方式登录</w:t>
            </w:r>
            <w:r>
              <w:rPr>
                <w:rFonts w:ascii="宋体" w:eastAsia="宋体" w:hAnsi="宋体" w:cs="宋体" w:hint="eastAsia"/>
                <w:szCs w:val="21"/>
              </w:rPr>
              <w:t>/</w:t>
            </w:r>
            <w:r>
              <w:rPr>
                <w:rFonts w:ascii="宋体" w:eastAsia="宋体" w:hAnsi="宋体" w:cs="宋体" w:hint="eastAsia"/>
                <w:szCs w:val="21"/>
              </w:rPr>
              <w:t>注册，并关联绑定相应平台账号。</w:t>
            </w:r>
          </w:p>
        </w:tc>
      </w:tr>
      <w:tr w:rsidR="003B4029">
        <w:trPr>
          <w:trHeight w:val="810"/>
          <w:jc w:val="center"/>
        </w:trPr>
        <w:tc>
          <w:tcPr>
            <w:tcW w:w="1395" w:type="dxa"/>
            <w:vMerge w:val="restart"/>
            <w:shd w:val="clear" w:color="auto" w:fill="auto"/>
            <w:tcMar>
              <w:top w:w="15" w:type="dxa"/>
              <w:left w:w="15" w:type="dxa"/>
              <w:right w:w="15" w:type="dxa"/>
            </w:tcMar>
            <w:vAlign w:val="center"/>
          </w:tcPr>
          <w:p w:rsidR="003B4029" w:rsidRDefault="00DF2AFA">
            <w:pPr>
              <w:jc w:val="center"/>
              <w:rPr>
                <w:rFonts w:ascii="宋体" w:eastAsia="宋体" w:hAnsi="宋体" w:cs="宋体"/>
                <w:color w:val="000000"/>
                <w:szCs w:val="21"/>
              </w:rPr>
            </w:pPr>
            <w:r>
              <w:rPr>
                <w:rFonts w:ascii="宋体" w:eastAsia="宋体" w:hAnsi="宋体" w:cs="宋体" w:hint="eastAsia"/>
                <w:szCs w:val="21"/>
              </w:rPr>
              <w:t>首页</w:t>
            </w:r>
          </w:p>
        </w:tc>
        <w:tc>
          <w:tcPr>
            <w:tcW w:w="2790" w:type="dxa"/>
            <w:gridSpan w:val="2"/>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双选会</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学校双选会活动列表展示以及控制功能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企业用户以及个人用户参加双选会活动权限控制以及不同页面功能展示</w:t>
            </w:r>
          </w:p>
        </w:tc>
      </w:tr>
      <w:tr w:rsidR="003B4029">
        <w:trPr>
          <w:trHeight w:val="540"/>
          <w:jc w:val="center"/>
        </w:trPr>
        <w:tc>
          <w:tcPr>
            <w:tcW w:w="1395" w:type="dxa"/>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人才服务平台</w:t>
            </w: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更多热门企业</w:t>
            </w:r>
          </w:p>
        </w:tc>
        <w:tc>
          <w:tcPr>
            <w:tcW w:w="4111" w:type="dxa"/>
            <w:shd w:val="clear" w:color="auto" w:fill="auto"/>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可展示更多的热门企业信息以及企业搜索功能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新闻展示</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可展示热门的新闻信息</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微信分享</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岗位详情微信分享功能，以及分享管理</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岗位收藏</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可对感兴趣的岗位添加至收藏夹</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简历收藏</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企业用户可收藏自己感兴趣的人才简历</w:t>
            </w:r>
          </w:p>
        </w:tc>
      </w:tr>
      <w:tr w:rsidR="003B4029">
        <w:trPr>
          <w:trHeight w:val="42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最近浏览</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记录用户最近浏览的岗位数据</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消息管理</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接收系统发送的消息，如注册消息，简历投递处理状态消息消息</w:t>
            </w:r>
          </w:p>
        </w:tc>
      </w:tr>
      <w:tr w:rsidR="003B4029">
        <w:trPr>
          <w:trHeight w:val="540"/>
          <w:jc w:val="center"/>
        </w:trPr>
        <w:tc>
          <w:tcPr>
            <w:tcW w:w="1395" w:type="dxa"/>
            <w:vMerge w:val="restart"/>
            <w:shd w:val="clear" w:color="auto" w:fill="auto"/>
            <w:tcMar>
              <w:top w:w="15" w:type="dxa"/>
              <w:left w:w="15" w:type="dxa"/>
              <w:right w:w="15" w:type="dxa"/>
            </w:tcMar>
            <w:vAlign w:val="center"/>
          </w:tcPr>
          <w:p w:rsidR="003B4029" w:rsidRDefault="00DF2AFA">
            <w:pPr>
              <w:jc w:val="center"/>
              <w:rPr>
                <w:rFonts w:ascii="宋体" w:eastAsia="宋体" w:hAnsi="宋体" w:cs="宋体"/>
                <w:color w:val="000000"/>
                <w:szCs w:val="21"/>
              </w:rPr>
            </w:pPr>
            <w:r>
              <w:rPr>
                <w:rFonts w:ascii="宋体" w:eastAsia="宋体" w:hAnsi="宋体" w:cs="宋体" w:hint="eastAsia"/>
                <w:color w:val="000000"/>
                <w:szCs w:val="21"/>
              </w:rPr>
              <w:t>企业服务平台</w:t>
            </w: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Banner</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展示企业服务的轮播图信息，并支持超链接跳转</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企业服务类目菜单</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展示企业服务类目菜单信息</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推荐服务</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展示推荐服务类下的主要推广的几个服务项目。</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服务详情，展示具体服务详情内容</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商代办</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展示商代办服务类下的主要推广的几个服务项目。</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更多服务：展示推荐服务下面的所有服务列表。</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服务详情，展示具体服务详情内容</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财税服务</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展示财税服务类下的主要推广的几个服务项目。</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更多服务：展示推荐服务下面的所有服务列表。</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服务详情，展示具体服务详情内容</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知识产权</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展示知识产权服务类下的主要推广的几个服务项目。</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更多服务：展示推荐服务下面的所有服务列表。</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服务详情，展示具体服务详情内容</w:t>
            </w:r>
          </w:p>
        </w:tc>
      </w:tr>
      <w:tr w:rsidR="003B4029">
        <w:trPr>
          <w:trHeight w:val="540"/>
          <w:jc w:val="center"/>
        </w:trPr>
        <w:tc>
          <w:tcPr>
            <w:tcW w:w="1395" w:type="dxa"/>
            <w:vMerge w:val="restart"/>
            <w:shd w:val="clear" w:color="auto" w:fill="auto"/>
            <w:tcMar>
              <w:top w:w="15" w:type="dxa"/>
              <w:left w:w="15" w:type="dxa"/>
              <w:right w:w="15" w:type="dxa"/>
            </w:tcMar>
            <w:vAlign w:val="center"/>
          </w:tcPr>
          <w:p w:rsidR="003B4029" w:rsidRDefault="00DF2AFA">
            <w:pPr>
              <w:jc w:val="center"/>
              <w:rPr>
                <w:rFonts w:ascii="宋体" w:eastAsia="宋体" w:hAnsi="宋体" w:cs="宋体"/>
                <w:color w:val="000000"/>
                <w:szCs w:val="21"/>
              </w:rPr>
            </w:pPr>
            <w:r>
              <w:rPr>
                <w:rFonts w:ascii="宋体" w:eastAsia="宋体" w:hAnsi="宋体" w:cs="宋体" w:hint="eastAsia"/>
                <w:szCs w:val="21"/>
              </w:rPr>
              <w:t>学习奖助平台</w:t>
            </w: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签到</w:t>
            </w:r>
          </w:p>
        </w:tc>
        <w:tc>
          <w:tcPr>
            <w:tcW w:w="4111" w:type="dxa"/>
            <w:shd w:val="clear" w:color="auto" w:fill="auto"/>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首页提供用户签到获取咖币功能、咖币显示、咖币明细功能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color w:val="000000"/>
                <w:szCs w:val="21"/>
              </w:rPr>
              <w:t>我的</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功能包含：个人信息完善、兴趣奖助项目选择、积分签到、用户等级展示等功能。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消息管理</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接受系统发送的消息，如注册消息、奖助申请审核状态消息等。</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新闻资讯</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平台新闻资讯展示以及更多新闻列表展示</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第三方微信账号注册</w:t>
            </w:r>
            <w:r>
              <w:rPr>
                <w:rFonts w:ascii="宋体" w:eastAsia="宋体" w:hAnsi="宋体" w:cs="宋体" w:hint="eastAsia"/>
                <w:szCs w:val="21"/>
              </w:rPr>
              <w:t>/</w:t>
            </w:r>
            <w:r>
              <w:rPr>
                <w:rFonts w:ascii="宋体" w:eastAsia="宋体" w:hAnsi="宋体" w:cs="宋体" w:hint="eastAsia"/>
                <w:szCs w:val="21"/>
              </w:rPr>
              <w:t>登录</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支持第三方微信账号注册，并关联绑定平台账号。</w:t>
            </w:r>
          </w:p>
        </w:tc>
      </w:tr>
      <w:tr w:rsidR="003B4029">
        <w:trPr>
          <w:trHeight w:val="540"/>
          <w:jc w:val="center"/>
        </w:trPr>
        <w:tc>
          <w:tcPr>
            <w:tcW w:w="1395" w:type="dxa"/>
            <w:vMerge w:val="restart"/>
            <w:shd w:val="clear" w:color="auto" w:fill="auto"/>
            <w:tcMar>
              <w:top w:w="15" w:type="dxa"/>
              <w:left w:w="15" w:type="dxa"/>
              <w:right w:w="15" w:type="dxa"/>
            </w:tcMar>
            <w:vAlign w:val="center"/>
          </w:tcPr>
          <w:p w:rsidR="003B4029" w:rsidRDefault="00DF2AFA">
            <w:pPr>
              <w:jc w:val="center"/>
              <w:rPr>
                <w:rFonts w:ascii="宋体" w:eastAsia="宋体" w:hAnsi="宋体" w:cs="宋体"/>
                <w:color w:val="000000"/>
                <w:szCs w:val="21"/>
              </w:rPr>
            </w:pPr>
            <w:r>
              <w:rPr>
                <w:rFonts w:ascii="宋体" w:eastAsia="宋体" w:hAnsi="宋体" w:cs="宋体" w:hint="eastAsia"/>
                <w:color w:val="000000"/>
                <w:szCs w:val="21"/>
              </w:rPr>
              <w:t>市场活动管理</w:t>
            </w: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双选会</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展示公司开展的双选会活动信息，并提供企业报名入口和求职者投递简历的信息</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创业扶持</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创业扶持活动展示</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活动投票</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展示活动投票的项目，并提供投票功能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活动抽奖</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提供活动抽奖功能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活动报名</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提供市场活动报名</w:t>
            </w:r>
            <w:r>
              <w:rPr>
                <w:rFonts w:ascii="宋体" w:eastAsia="宋体" w:hAnsi="宋体" w:cs="宋体" w:hint="eastAsia"/>
                <w:szCs w:val="21"/>
              </w:rPr>
              <w:t>/</w:t>
            </w:r>
            <w:r>
              <w:rPr>
                <w:rFonts w:ascii="宋体" w:eastAsia="宋体" w:hAnsi="宋体" w:cs="宋体" w:hint="eastAsia"/>
                <w:szCs w:val="21"/>
              </w:rPr>
              <w:t>签到功能</w:t>
            </w:r>
          </w:p>
        </w:tc>
      </w:tr>
      <w:tr w:rsidR="003B4029">
        <w:trPr>
          <w:trHeight w:val="540"/>
          <w:jc w:val="center"/>
        </w:trPr>
        <w:tc>
          <w:tcPr>
            <w:tcW w:w="1395" w:type="dxa"/>
            <w:vMerge w:val="restart"/>
            <w:shd w:val="clear" w:color="auto" w:fill="auto"/>
            <w:tcMar>
              <w:top w:w="15" w:type="dxa"/>
              <w:left w:w="15" w:type="dxa"/>
              <w:right w:w="15" w:type="dxa"/>
            </w:tcMar>
            <w:vAlign w:val="center"/>
          </w:tcPr>
          <w:p w:rsidR="003B4029" w:rsidRDefault="00DF2AFA">
            <w:pPr>
              <w:jc w:val="center"/>
              <w:rPr>
                <w:rFonts w:ascii="宋体" w:eastAsia="宋体" w:hAnsi="宋体" w:cs="宋体"/>
                <w:color w:val="000000"/>
                <w:szCs w:val="21"/>
              </w:rPr>
            </w:pPr>
            <w:r>
              <w:rPr>
                <w:rFonts w:ascii="宋体" w:eastAsia="宋体" w:hAnsi="宋体" w:cs="宋体" w:hint="eastAsia"/>
                <w:color w:val="000000"/>
                <w:szCs w:val="21"/>
              </w:rPr>
              <w:t>我的</w:t>
            </w:r>
          </w:p>
        </w:tc>
        <w:tc>
          <w:tcPr>
            <w:tcW w:w="6901" w:type="dxa"/>
            <w:gridSpan w:val="3"/>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本模块包含企业中心和个人中心两个部分，企业身份登录的进入企业中心，个人身份登录的进入个人中心。</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3B4029">
            <w:pPr>
              <w:pStyle w:val="1"/>
              <w:spacing w:line="360" w:lineRule="auto"/>
              <w:ind w:firstLineChars="0" w:firstLine="0"/>
              <w:jc w:val="center"/>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岗位收藏：查看个人收藏的岗位列表。</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center"/>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最近浏览：展示个人最近浏览的岗位列表</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center"/>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谁看过我：展现最近浏览我简历的公司信息</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center"/>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简历跟踪：统计并跟踪自己投递的简历被处理的进度和状况，包括待处理、初试、复试、录用、到岗、转正、离职和储备状态。</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DF2AFA">
            <w:pPr>
              <w:pStyle w:val="1"/>
              <w:spacing w:line="360" w:lineRule="auto"/>
              <w:ind w:firstLineChars="0" w:firstLine="0"/>
              <w:jc w:val="center"/>
              <w:rPr>
                <w:rFonts w:ascii="宋体" w:hAnsi="宋体" w:cs="宋体"/>
                <w:szCs w:val="21"/>
              </w:rPr>
            </w:pPr>
            <w:r>
              <w:rPr>
                <w:rFonts w:ascii="宋体" w:hAnsi="宋体" w:cs="宋体" w:hint="eastAsia"/>
                <w:szCs w:val="21"/>
              </w:rPr>
              <w:t>企业中心</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简历收藏：展示已收藏的简历列表</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left"/>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获得赏金、红包、打赏信息查看。</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left"/>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简历跟踪：统计并跟踪自己投递的简历被处理的进度和状况，包括待处理、初试、复试、录用、到岗、转正、离职和储备状态。</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left"/>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简历处理：统计并跟踪投递自己发布的岗位收到的简历被处理的进度和状况，并对收到的简历进行处理，包括待处理、初试、复试、录用、到岗、转正、离职和储备状态。</w:t>
            </w:r>
          </w:p>
        </w:tc>
      </w:tr>
    </w:tbl>
    <w:p w:rsidR="003B4029" w:rsidRDefault="003B4029"/>
    <w:p w:rsidR="003B4029" w:rsidRDefault="003B4029">
      <w:pPr>
        <w:rPr>
          <w:sz w:val="32"/>
        </w:rPr>
      </w:pPr>
    </w:p>
    <w:sectPr w:rsidR="003B4029" w:rsidSect="003B40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AFA" w:rsidRDefault="00DF2AFA" w:rsidP="006440C1">
      <w:r>
        <w:separator/>
      </w:r>
    </w:p>
  </w:endnote>
  <w:endnote w:type="continuationSeparator" w:id="1">
    <w:p w:rsidR="00DF2AFA" w:rsidRDefault="00DF2AFA" w:rsidP="006440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AFA" w:rsidRDefault="00DF2AFA" w:rsidP="006440C1">
      <w:r>
        <w:separator/>
      </w:r>
    </w:p>
  </w:footnote>
  <w:footnote w:type="continuationSeparator" w:id="1">
    <w:p w:rsidR="00DF2AFA" w:rsidRDefault="00DF2AFA" w:rsidP="006440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65333C1"/>
    <w:rsid w:val="003B4029"/>
    <w:rsid w:val="006440C1"/>
    <w:rsid w:val="00796735"/>
    <w:rsid w:val="00DF2AFA"/>
    <w:rsid w:val="165333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40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nhideWhenUsed/>
    <w:qFormat/>
    <w:rsid w:val="003B4029"/>
    <w:pPr>
      <w:ind w:firstLineChars="200" w:firstLine="420"/>
    </w:pPr>
    <w:rPr>
      <w:rFonts w:ascii="Times New Roman" w:eastAsia="宋体" w:hAnsi="Times New Roman" w:cs="Times New Roman"/>
      <w:kern w:val="0"/>
    </w:rPr>
  </w:style>
  <w:style w:type="paragraph" w:styleId="a3">
    <w:name w:val="header"/>
    <w:basedOn w:val="a"/>
    <w:link w:val="Char"/>
    <w:rsid w:val="006440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440C1"/>
    <w:rPr>
      <w:kern w:val="2"/>
      <w:sz w:val="18"/>
      <w:szCs w:val="18"/>
    </w:rPr>
  </w:style>
  <w:style w:type="paragraph" w:styleId="a4">
    <w:name w:val="footer"/>
    <w:basedOn w:val="a"/>
    <w:link w:val="Char0"/>
    <w:rsid w:val="006440C1"/>
    <w:pPr>
      <w:tabs>
        <w:tab w:val="center" w:pos="4153"/>
        <w:tab w:val="right" w:pos="8306"/>
      </w:tabs>
      <w:snapToGrid w:val="0"/>
      <w:jc w:val="left"/>
    </w:pPr>
    <w:rPr>
      <w:sz w:val="18"/>
      <w:szCs w:val="18"/>
    </w:rPr>
  </w:style>
  <w:style w:type="character" w:customStyle="1" w:styleId="Char0">
    <w:name w:val="页脚 Char"/>
    <w:basedOn w:val="a0"/>
    <w:link w:val="a4"/>
    <w:rsid w:val="006440C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1277</Characters>
  <Application>Microsoft Office Word</Application>
  <DocSecurity>0</DocSecurity>
  <Lines>10</Lines>
  <Paragraphs>2</Paragraphs>
  <ScaleCrop>false</ScaleCrop>
  <Company>Sky123.Org</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小克怪怪</dc:creator>
  <cp:lastModifiedBy>dreamsummit</cp:lastModifiedBy>
  <cp:revision>2</cp:revision>
  <dcterms:created xsi:type="dcterms:W3CDTF">2021-01-12T09:06:00Z</dcterms:created>
  <dcterms:modified xsi:type="dcterms:W3CDTF">2021-01-12T09:06:00Z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