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33" w:lineRule="exact" w:before="0"/>
        <w:ind w:left="911" w:right="0" w:firstLine="0"/>
        <w:jc w:val="left"/>
        <w:rPr>
          <w:sz w:val="36"/>
        </w:rPr>
      </w:pPr>
      <w:r>
        <w:rPr>
          <w:sz w:val="36"/>
        </w:rPr>
        <w:t>采购需求、技术服务要求、商务及其他要求</w:t>
      </w:r>
    </w:p>
    <w:p>
      <w:pPr>
        <w:pStyle w:val="BodyText"/>
        <w:spacing w:line="313" w:lineRule="exact" w:before="96"/>
        <w:ind w:left="180"/>
      </w:pPr>
      <w:r>
        <w:rPr/>
        <w:t>一、福建农林大学 12 个柑橘植物广靶+转录组检测分析</w:t>
      </w:r>
    </w:p>
    <w:p>
      <w:pPr>
        <w:pStyle w:val="BodyText"/>
        <w:spacing w:line="312" w:lineRule="exact"/>
        <w:ind w:left="180"/>
      </w:pPr>
      <w:r>
        <w:rPr/>
        <w:t>1.样品提取</w:t>
      </w:r>
    </w:p>
    <w:p>
      <w:pPr>
        <w:pStyle w:val="BodyText"/>
        <w:spacing w:line="313" w:lineRule="exact"/>
        <w:ind w:left="180"/>
      </w:pPr>
      <w:r>
        <w:rPr/>
        <w:t>送样数目 4 组，每组样品 3 个生物学重复，共 12 个样本。</w:t>
      </w:r>
    </w:p>
    <w:p>
      <w:pPr>
        <w:pStyle w:val="BodyText"/>
        <w:spacing w:before="8"/>
        <w:rPr>
          <w:sz w:val="23"/>
        </w:rPr>
      </w:pPr>
    </w:p>
    <w:p>
      <w:pPr>
        <w:pStyle w:val="BodyText"/>
        <w:ind w:left="180"/>
      </w:pPr>
      <w:r>
        <w:rPr/>
        <w:t>2.技术目标</w:t>
      </w:r>
    </w:p>
    <w:p>
      <w:pPr>
        <w:pStyle w:val="BodyText"/>
        <w:spacing w:before="5" w:after="1"/>
        <w:rPr>
          <w:sz w:val="26"/>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6"/>
        <w:gridCol w:w="4677"/>
      </w:tblGrid>
      <w:tr>
        <w:trPr>
          <w:trHeight w:val="322" w:hRule="exact"/>
        </w:trPr>
        <w:tc>
          <w:tcPr>
            <w:tcW w:w="3766" w:type="dxa"/>
          </w:tcPr>
          <w:p>
            <w:pPr>
              <w:pStyle w:val="TableParagraph"/>
              <w:spacing w:line="277" w:lineRule="exact"/>
              <w:rPr>
                <w:sz w:val="24"/>
              </w:rPr>
            </w:pPr>
            <w:r>
              <w:rPr>
                <w:sz w:val="24"/>
              </w:rPr>
              <w:t>产品</w:t>
            </w:r>
          </w:p>
        </w:tc>
        <w:tc>
          <w:tcPr>
            <w:tcW w:w="4677" w:type="dxa"/>
          </w:tcPr>
          <w:p>
            <w:pPr>
              <w:pStyle w:val="TableParagraph"/>
              <w:spacing w:line="277" w:lineRule="exact"/>
              <w:rPr>
                <w:sz w:val="24"/>
              </w:rPr>
            </w:pPr>
            <w:r>
              <w:rPr>
                <w:sz w:val="24"/>
              </w:rPr>
              <w:t>技术目标</w:t>
            </w:r>
          </w:p>
        </w:tc>
      </w:tr>
      <w:tr>
        <w:trPr>
          <w:trHeight w:val="946" w:hRule="exact"/>
        </w:trPr>
        <w:tc>
          <w:tcPr>
            <w:tcW w:w="3766" w:type="dxa"/>
          </w:tcPr>
          <w:p>
            <w:pPr>
              <w:pStyle w:val="TableParagraph"/>
              <w:spacing w:before="12"/>
              <w:ind w:left="0"/>
              <w:rPr>
                <w:sz w:val="20"/>
              </w:rPr>
            </w:pPr>
          </w:p>
          <w:p>
            <w:pPr>
              <w:pStyle w:val="TableParagraph"/>
              <w:spacing w:before="1"/>
              <w:rPr>
                <w:sz w:val="24"/>
              </w:rPr>
            </w:pPr>
            <w:r>
              <w:rPr>
                <w:sz w:val="24"/>
              </w:rPr>
              <w:t>植物广泛靶向代谢组</w:t>
            </w:r>
          </w:p>
        </w:tc>
        <w:tc>
          <w:tcPr>
            <w:tcW w:w="4677" w:type="dxa"/>
          </w:tcPr>
          <w:p>
            <w:pPr>
              <w:pStyle w:val="TableParagraph"/>
              <w:spacing w:line="276" w:lineRule="exact"/>
              <w:rPr>
                <w:sz w:val="24"/>
              </w:rPr>
            </w:pPr>
            <w:r>
              <w:rPr>
                <w:spacing w:val="-7"/>
                <w:sz w:val="24"/>
              </w:rPr>
              <w:t>本项目样本设置共 </w:t>
            </w:r>
            <w:r>
              <w:rPr>
                <w:sz w:val="24"/>
              </w:rPr>
              <w:t>4</w:t>
            </w:r>
            <w:r>
              <w:rPr>
                <w:spacing w:val="-30"/>
                <w:sz w:val="24"/>
              </w:rPr>
              <w:t> 组，每组 </w:t>
            </w:r>
            <w:r>
              <w:rPr>
                <w:sz w:val="24"/>
              </w:rPr>
              <w:t>3</w:t>
            </w:r>
            <w:r>
              <w:rPr>
                <w:spacing w:val="-19"/>
                <w:sz w:val="24"/>
              </w:rPr>
              <w:t> 个重复，共</w:t>
            </w:r>
          </w:p>
          <w:p>
            <w:pPr>
              <w:pStyle w:val="TableParagraph"/>
              <w:spacing w:line="312" w:lineRule="exact" w:before="29"/>
              <w:ind w:right="84"/>
              <w:rPr>
                <w:sz w:val="24"/>
              </w:rPr>
            </w:pPr>
            <w:r>
              <w:rPr>
                <w:spacing w:val="-12"/>
                <w:sz w:val="24"/>
              </w:rPr>
              <w:t>完成</w:t>
            </w:r>
            <w:r>
              <w:rPr>
                <w:spacing w:val="-7"/>
                <w:sz w:val="24"/>
              </w:rPr>
              <w:t>（12）</w:t>
            </w:r>
            <w:r>
              <w:rPr>
                <w:spacing w:val="-24"/>
                <w:sz w:val="24"/>
              </w:rPr>
              <w:t>个</w:t>
            </w:r>
            <w:r>
              <w:rPr>
                <w:sz w:val="24"/>
              </w:rPr>
              <w:t>（柑橘</w:t>
            </w:r>
            <w:r>
              <w:rPr>
                <w:spacing w:val="-24"/>
                <w:sz w:val="24"/>
              </w:rPr>
              <w:t>）</w:t>
            </w:r>
            <w:r>
              <w:rPr>
                <w:sz w:val="24"/>
              </w:rPr>
              <w:t>的植物广泛靶向代谢组检测和分析。</w:t>
            </w:r>
          </w:p>
        </w:tc>
      </w:tr>
      <w:tr>
        <w:trPr>
          <w:trHeight w:val="946" w:hRule="exact"/>
        </w:trPr>
        <w:tc>
          <w:tcPr>
            <w:tcW w:w="3766" w:type="dxa"/>
          </w:tcPr>
          <w:p>
            <w:pPr>
              <w:pStyle w:val="TableParagraph"/>
              <w:spacing w:before="12"/>
              <w:ind w:left="0"/>
              <w:rPr>
                <w:sz w:val="20"/>
              </w:rPr>
            </w:pPr>
          </w:p>
          <w:p>
            <w:pPr>
              <w:pStyle w:val="TableParagraph"/>
              <w:ind w:right="-8"/>
              <w:rPr>
                <w:sz w:val="24"/>
              </w:rPr>
            </w:pPr>
            <w:r>
              <w:rPr>
                <w:sz w:val="24"/>
              </w:rPr>
              <w:t>农学真核转录组（Illumina</w:t>
            </w:r>
            <w:r>
              <w:rPr>
                <w:spacing w:val="-20"/>
                <w:sz w:val="24"/>
              </w:rPr>
              <w:t> 平台</w:t>
            </w:r>
            <w:r>
              <w:rPr>
                <w:sz w:val="24"/>
              </w:rPr>
              <w:t>）</w:t>
            </w:r>
          </w:p>
        </w:tc>
        <w:tc>
          <w:tcPr>
            <w:tcW w:w="4677" w:type="dxa"/>
          </w:tcPr>
          <w:p>
            <w:pPr>
              <w:pStyle w:val="TableParagraph"/>
              <w:spacing w:line="275" w:lineRule="exact"/>
              <w:rPr>
                <w:sz w:val="24"/>
              </w:rPr>
            </w:pPr>
            <w:r>
              <w:rPr>
                <w:spacing w:val="-7"/>
                <w:sz w:val="24"/>
              </w:rPr>
              <w:t>本项目样本设置共 </w:t>
            </w:r>
            <w:r>
              <w:rPr>
                <w:sz w:val="24"/>
              </w:rPr>
              <w:t>4</w:t>
            </w:r>
            <w:r>
              <w:rPr>
                <w:spacing w:val="-30"/>
                <w:sz w:val="24"/>
              </w:rPr>
              <w:t> 组，每组 </w:t>
            </w:r>
            <w:r>
              <w:rPr>
                <w:sz w:val="24"/>
              </w:rPr>
              <w:t>3</w:t>
            </w:r>
            <w:r>
              <w:rPr>
                <w:spacing w:val="-19"/>
                <w:sz w:val="24"/>
              </w:rPr>
              <w:t> 个重复，共</w:t>
            </w:r>
          </w:p>
          <w:p>
            <w:pPr>
              <w:pStyle w:val="TableParagraph"/>
              <w:spacing w:line="312" w:lineRule="exact"/>
              <w:rPr>
                <w:sz w:val="24"/>
              </w:rPr>
            </w:pPr>
            <w:r>
              <w:rPr>
                <w:sz w:val="24"/>
              </w:rPr>
              <w:t>完成（12）个（柑橘）的农学真核转录组</w:t>
            </w:r>
          </w:p>
          <w:p>
            <w:pPr>
              <w:pStyle w:val="TableParagraph"/>
              <w:spacing w:line="313" w:lineRule="exact"/>
              <w:rPr>
                <w:sz w:val="24"/>
              </w:rPr>
            </w:pPr>
            <w:r>
              <w:rPr>
                <w:sz w:val="24"/>
              </w:rPr>
              <w:t>（Illumina 平台）检测和分析。</w:t>
            </w:r>
          </w:p>
        </w:tc>
      </w:tr>
    </w:tbl>
    <w:p>
      <w:pPr>
        <w:pStyle w:val="BodyText"/>
        <w:spacing w:before="12"/>
        <w:rPr>
          <w:sz w:val="20"/>
        </w:rPr>
      </w:pPr>
    </w:p>
    <w:p>
      <w:pPr>
        <w:pStyle w:val="BodyText"/>
        <w:ind w:left="180"/>
      </w:pPr>
      <w:r>
        <w:rPr/>
        <w:t>3.技术内容</w:t>
      </w:r>
    </w:p>
    <w:p>
      <w:pPr>
        <w:pStyle w:val="BodyText"/>
        <w:spacing w:before="8"/>
        <w:rPr>
          <w:sz w:val="26"/>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6"/>
        <w:gridCol w:w="4677"/>
      </w:tblGrid>
      <w:tr>
        <w:trPr>
          <w:trHeight w:val="322" w:hRule="exact"/>
        </w:trPr>
        <w:tc>
          <w:tcPr>
            <w:tcW w:w="3766" w:type="dxa"/>
          </w:tcPr>
          <w:p>
            <w:pPr>
              <w:pStyle w:val="TableParagraph"/>
              <w:spacing w:line="278" w:lineRule="exact"/>
              <w:rPr>
                <w:sz w:val="24"/>
              </w:rPr>
            </w:pPr>
            <w:r>
              <w:rPr>
                <w:sz w:val="24"/>
              </w:rPr>
              <w:t>产品</w:t>
            </w:r>
          </w:p>
        </w:tc>
        <w:tc>
          <w:tcPr>
            <w:tcW w:w="4677" w:type="dxa"/>
          </w:tcPr>
          <w:p>
            <w:pPr>
              <w:pStyle w:val="TableParagraph"/>
              <w:spacing w:line="278" w:lineRule="exact"/>
              <w:rPr>
                <w:sz w:val="24"/>
              </w:rPr>
            </w:pPr>
            <w:r>
              <w:rPr>
                <w:sz w:val="24"/>
              </w:rPr>
              <w:t>技术内容</w:t>
            </w:r>
          </w:p>
        </w:tc>
      </w:tr>
      <w:tr>
        <w:trPr>
          <w:trHeight w:val="2818" w:hRule="exact"/>
        </w:trPr>
        <w:tc>
          <w:tcPr>
            <w:tcW w:w="3766"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7"/>
              <w:ind w:left="0"/>
              <w:rPr>
                <w:sz w:val="20"/>
              </w:rPr>
            </w:pPr>
          </w:p>
          <w:p>
            <w:pPr>
              <w:pStyle w:val="TableParagraph"/>
              <w:rPr>
                <w:sz w:val="24"/>
              </w:rPr>
            </w:pPr>
            <w:r>
              <w:rPr>
                <w:sz w:val="24"/>
              </w:rPr>
              <w:t>植物广泛靶向代谢组</w:t>
            </w:r>
          </w:p>
        </w:tc>
        <w:tc>
          <w:tcPr>
            <w:tcW w:w="4677" w:type="dxa"/>
          </w:tcPr>
          <w:p>
            <w:pPr>
              <w:pStyle w:val="TableParagraph"/>
              <w:spacing w:line="276" w:lineRule="exact"/>
              <w:rPr>
                <w:sz w:val="24"/>
              </w:rPr>
            </w:pPr>
            <w:r>
              <w:rPr>
                <w:sz w:val="24"/>
              </w:rPr>
              <w:t>乙方基于{AB</w:t>
            </w:r>
            <w:r>
              <w:rPr>
                <w:spacing w:val="-51"/>
                <w:sz w:val="24"/>
              </w:rPr>
              <w:t> </w:t>
            </w:r>
            <w:r>
              <w:rPr>
                <w:sz w:val="24"/>
              </w:rPr>
              <w:t>SciexQTRAP LC-MS/MS}平台检</w:t>
            </w:r>
          </w:p>
          <w:p>
            <w:pPr>
              <w:pStyle w:val="TableParagraph"/>
              <w:spacing w:line="312" w:lineRule="exact" w:before="29"/>
              <w:ind w:right="-30"/>
              <w:rPr>
                <w:sz w:val="24"/>
              </w:rPr>
            </w:pPr>
            <w:r>
              <w:rPr>
                <w:spacing w:val="-11"/>
                <w:sz w:val="24"/>
              </w:rPr>
              <w:t>测样本代谢物。检测的物质类型包括糖及醇</w:t>
            </w:r>
            <w:r>
              <w:rPr>
                <w:spacing w:val="-17"/>
                <w:sz w:val="24"/>
              </w:rPr>
              <w:t>类、脂质、核苷酸类、氨基酸类、维生素类、有机酸类、类黄酮、酚酸、生物碱、萜类、</w:t>
            </w:r>
            <w:r>
              <w:rPr>
                <w:spacing w:val="-12"/>
                <w:sz w:val="24"/>
              </w:rPr>
              <w:t>醌类、甾体、鞣质、木脂素、硫甙糖苷、香豆素等。</w:t>
            </w:r>
          </w:p>
          <w:p>
            <w:pPr>
              <w:pStyle w:val="TableParagraph"/>
              <w:spacing w:line="312" w:lineRule="exact"/>
              <w:ind w:right="100"/>
              <w:jc w:val="both"/>
              <w:rPr>
                <w:sz w:val="24"/>
              </w:rPr>
            </w:pPr>
            <w:r>
              <w:rPr>
                <w:spacing w:val="-2"/>
                <w:sz w:val="24"/>
              </w:rPr>
              <w:t>检测结果物质定性交付内容为 </w:t>
            </w:r>
            <w:r>
              <w:rPr>
                <w:sz w:val="24"/>
              </w:rPr>
              <w:t>Q1</w:t>
            </w:r>
            <w:r>
              <w:rPr>
                <w:spacing w:val="4"/>
                <w:sz w:val="24"/>
              </w:rPr>
              <w:t>、</w:t>
            </w:r>
            <w:r>
              <w:rPr>
                <w:spacing w:val="3"/>
                <w:sz w:val="24"/>
              </w:rPr>
              <w:t>Q3</w:t>
            </w:r>
            <w:r>
              <w:rPr>
                <w:spacing w:val="1"/>
                <w:sz w:val="24"/>
              </w:rPr>
              <w:t>，物</w:t>
            </w:r>
            <w:r>
              <w:rPr>
                <w:spacing w:val="-5"/>
                <w:sz w:val="24"/>
              </w:rPr>
              <w:t>质定性定量交付形式为 </w:t>
            </w:r>
            <w:r>
              <w:rPr>
                <w:spacing w:val="-7"/>
                <w:sz w:val="24"/>
              </w:rPr>
              <w:t>Excel</w:t>
            </w:r>
            <w:r>
              <w:rPr>
                <w:spacing w:val="-3"/>
                <w:sz w:val="24"/>
              </w:rPr>
              <w:t>，结题报告为</w:t>
            </w:r>
            <w:r>
              <w:rPr>
                <w:spacing w:val="-13"/>
                <w:sz w:val="24"/>
              </w:rPr>
              <w:t>网页版本和 </w:t>
            </w:r>
            <w:r>
              <w:rPr>
                <w:sz w:val="24"/>
              </w:rPr>
              <w:t>PDF</w:t>
            </w:r>
            <w:r>
              <w:rPr>
                <w:spacing w:val="-10"/>
                <w:sz w:val="24"/>
              </w:rPr>
              <w:t> 格式文件。</w:t>
            </w:r>
          </w:p>
        </w:tc>
      </w:tr>
      <w:tr>
        <w:trPr>
          <w:trHeight w:val="2818" w:hRule="exact"/>
        </w:trPr>
        <w:tc>
          <w:tcPr>
            <w:tcW w:w="3766"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7"/>
              <w:ind w:left="0"/>
              <w:rPr>
                <w:sz w:val="20"/>
              </w:rPr>
            </w:pPr>
          </w:p>
          <w:p>
            <w:pPr>
              <w:pStyle w:val="TableParagraph"/>
              <w:ind w:right="-8"/>
              <w:rPr>
                <w:sz w:val="24"/>
              </w:rPr>
            </w:pPr>
            <w:r>
              <w:rPr>
                <w:sz w:val="24"/>
              </w:rPr>
              <w:t>农学真核转录组（Illumina</w:t>
            </w:r>
            <w:r>
              <w:rPr>
                <w:spacing w:val="-20"/>
                <w:sz w:val="24"/>
              </w:rPr>
              <w:t> 平台</w:t>
            </w:r>
            <w:r>
              <w:rPr>
                <w:sz w:val="24"/>
              </w:rPr>
              <w:t>）</w:t>
            </w:r>
          </w:p>
        </w:tc>
        <w:tc>
          <w:tcPr>
            <w:tcW w:w="4677" w:type="dxa"/>
          </w:tcPr>
          <w:p>
            <w:pPr>
              <w:pStyle w:val="TableParagraph"/>
              <w:spacing w:line="276" w:lineRule="exact"/>
              <w:jc w:val="both"/>
              <w:rPr>
                <w:sz w:val="24"/>
              </w:rPr>
            </w:pPr>
            <w:r>
              <w:rPr>
                <w:sz w:val="24"/>
              </w:rPr>
              <w:t>构建 mRNA 测序文库，测序策略为 PE150，</w:t>
            </w:r>
          </w:p>
          <w:p>
            <w:pPr>
              <w:pStyle w:val="TableParagraph"/>
              <w:spacing w:line="312" w:lineRule="exact" w:before="29"/>
              <w:ind w:right="100"/>
              <w:jc w:val="both"/>
              <w:rPr>
                <w:sz w:val="24"/>
              </w:rPr>
            </w:pPr>
            <w:r>
              <w:rPr>
                <w:spacing w:val="-20"/>
                <w:sz w:val="24"/>
              </w:rPr>
              <w:t>利用 </w:t>
            </w:r>
            <w:r>
              <w:rPr>
                <w:sz w:val="24"/>
              </w:rPr>
              <w:t>illumina</w:t>
            </w:r>
            <w:r>
              <w:rPr>
                <w:spacing w:val="-12"/>
                <w:sz w:val="24"/>
              </w:rPr>
              <w:t> 测序平台进行检测。</w:t>
            </w:r>
            <w:r>
              <w:rPr>
                <w:sz w:val="24"/>
              </w:rPr>
              <w:t>mRNA</w:t>
            </w:r>
            <w:r>
              <w:rPr>
                <w:spacing w:val="-30"/>
                <w:sz w:val="24"/>
              </w:rPr>
              <w:t> 测</w:t>
            </w:r>
            <w:r>
              <w:rPr>
                <w:spacing w:val="-36"/>
                <w:sz w:val="24"/>
              </w:rPr>
              <w:t>序数据量 </w:t>
            </w:r>
            <w:r>
              <w:rPr>
                <w:sz w:val="24"/>
              </w:rPr>
              <w:t>6G clean data，总数据量满足的</w:t>
            </w:r>
            <w:r>
              <w:rPr>
                <w:spacing w:val="-11"/>
                <w:sz w:val="24"/>
              </w:rPr>
              <w:t>前提下，每个样本数据量不低于目标数据量</w:t>
            </w:r>
            <w:r>
              <w:rPr>
                <w:spacing w:val="-36"/>
                <w:sz w:val="24"/>
              </w:rPr>
              <w:t>的 </w:t>
            </w:r>
            <w:r>
              <w:rPr>
                <w:sz w:val="24"/>
              </w:rPr>
              <w:t>95%。</w:t>
            </w:r>
          </w:p>
          <w:p>
            <w:pPr>
              <w:pStyle w:val="TableParagraph"/>
              <w:spacing w:line="312" w:lineRule="exact"/>
              <w:ind w:right="100"/>
              <w:jc w:val="both"/>
              <w:rPr>
                <w:sz w:val="24"/>
              </w:rPr>
            </w:pPr>
            <w:r>
              <w:rPr>
                <w:spacing w:val="-12"/>
                <w:sz w:val="24"/>
              </w:rPr>
              <w:t>交付内容：项目结题报告</w:t>
            </w:r>
            <w:r>
              <w:rPr>
                <w:sz w:val="24"/>
              </w:rPr>
              <w:t>（包括相关的质检报告</w:t>
            </w:r>
            <w:r>
              <w:rPr>
                <w:spacing w:val="-120"/>
                <w:sz w:val="24"/>
              </w:rPr>
              <w:t>）</w:t>
            </w:r>
            <w:r>
              <w:rPr>
                <w:sz w:val="24"/>
              </w:rPr>
              <w:t>，乙方收到甲方的结题确认后，为甲</w:t>
            </w:r>
            <w:r>
              <w:rPr>
                <w:spacing w:val="-8"/>
                <w:sz w:val="24"/>
              </w:rPr>
              <w:t>方提供相关数据 </w:t>
            </w:r>
            <w:r>
              <w:rPr>
                <w:sz w:val="24"/>
              </w:rPr>
              <w:t>raw data。</w:t>
            </w:r>
          </w:p>
        </w:tc>
      </w:tr>
    </w:tbl>
    <w:p>
      <w:pPr>
        <w:pStyle w:val="BodyText"/>
        <w:rPr>
          <w:sz w:val="20"/>
        </w:rPr>
      </w:pPr>
    </w:p>
    <w:p>
      <w:pPr>
        <w:pStyle w:val="BodyText"/>
        <w:rPr>
          <w:sz w:val="20"/>
        </w:rPr>
      </w:pPr>
    </w:p>
    <w:p>
      <w:pPr>
        <w:pStyle w:val="BodyText"/>
        <w:spacing w:before="7"/>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68"/>
        <w:gridCol w:w="4792"/>
      </w:tblGrid>
      <w:tr>
        <w:trPr>
          <w:trHeight w:val="322" w:hRule="exact"/>
        </w:trPr>
        <w:tc>
          <w:tcPr>
            <w:tcW w:w="3668" w:type="dxa"/>
          </w:tcPr>
          <w:p>
            <w:pPr>
              <w:pStyle w:val="TableParagraph"/>
              <w:spacing w:line="276" w:lineRule="exact"/>
              <w:ind w:left="102"/>
              <w:rPr>
                <w:sz w:val="24"/>
              </w:rPr>
            </w:pPr>
            <w:r>
              <w:rPr>
                <w:sz w:val="24"/>
              </w:rPr>
              <w:t>产品</w:t>
            </w:r>
          </w:p>
        </w:tc>
        <w:tc>
          <w:tcPr>
            <w:tcW w:w="4792" w:type="dxa"/>
          </w:tcPr>
          <w:p>
            <w:pPr>
              <w:pStyle w:val="TableParagraph"/>
              <w:spacing w:line="276" w:lineRule="exact"/>
              <w:ind w:left="101"/>
              <w:rPr>
                <w:sz w:val="24"/>
              </w:rPr>
            </w:pPr>
            <w:r>
              <w:rPr>
                <w:sz w:val="24"/>
              </w:rPr>
              <w:t>分析内容</w:t>
            </w:r>
          </w:p>
        </w:tc>
      </w:tr>
      <w:tr>
        <w:trPr>
          <w:trHeight w:val="944" w:hRule="exact"/>
        </w:trPr>
        <w:tc>
          <w:tcPr>
            <w:tcW w:w="3668" w:type="dxa"/>
          </w:tcPr>
          <w:p>
            <w:pPr>
              <w:pStyle w:val="TableParagraph"/>
              <w:spacing w:before="12"/>
              <w:ind w:left="0"/>
              <w:rPr>
                <w:sz w:val="20"/>
              </w:rPr>
            </w:pPr>
          </w:p>
          <w:p>
            <w:pPr>
              <w:pStyle w:val="TableParagraph"/>
              <w:ind w:left="102"/>
              <w:rPr>
                <w:sz w:val="24"/>
              </w:rPr>
            </w:pPr>
            <w:r>
              <w:rPr>
                <w:sz w:val="24"/>
              </w:rPr>
              <w:t>植物广泛靶向代谢组</w:t>
            </w:r>
          </w:p>
        </w:tc>
        <w:tc>
          <w:tcPr>
            <w:tcW w:w="4792" w:type="dxa"/>
          </w:tcPr>
          <w:p>
            <w:pPr>
              <w:pStyle w:val="TableParagraph"/>
              <w:spacing w:line="275" w:lineRule="exact"/>
              <w:ind w:left="101"/>
              <w:rPr>
                <w:sz w:val="24"/>
              </w:rPr>
            </w:pPr>
            <w:r>
              <w:rPr>
                <w:sz w:val="24"/>
              </w:rPr>
              <w:t>1.代谢物定性定量分析（混样样品质谱分析</w:t>
            </w:r>
          </w:p>
          <w:p>
            <w:pPr>
              <w:pStyle w:val="TableParagraph"/>
              <w:spacing w:line="312" w:lineRule="exact" w:before="29"/>
              <w:ind w:left="101"/>
              <w:rPr>
                <w:sz w:val="24"/>
              </w:rPr>
            </w:pPr>
            <w:r>
              <w:rPr>
                <w:spacing w:val="-4"/>
                <w:sz w:val="24"/>
              </w:rPr>
              <w:t>总离子流图、</w:t>
            </w:r>
            <w:r>
              <w:rPr>
                <w:sz w:val="24"/>
              </w:rPr>
              <w:t>MRM</w:t>
            </w:r>
            <w:r>
              <w:rPr>
                <w:spacing w:val="-8"/>
                <w:sz w:val="24"/>
              </w:rPr>
              <w:t> 代谢物检测多峰图</w:t>
            </w:r>
            <w:r>
              <w:rPr>
                <w:spacing w:val="-120"/>
                <w:sz w:val="24"/>
              </w:rPr>
              <w:t>）</w:t>
            </w:r>
            <w:r>
              <w:rPr>
                <w:spacing w:val="-8"/>
                <w:sz w:val="24"/>
              </w:rPr>
              <w:t>，总离子流图重叠图；</w:t>
            </w:r>
          </w:p>
        </w:tc>
      </w:tr>
    </w:tbl>
    <w:p>
      <w:pPr>
        <w:spacing w:after="0" w:line="312" w:lineRule="exact"/>
        <w:rPr>
          <w:sz w:val="24"/>
        </w:rPr>
        <w:sectPr>
          <w:type w:val="continuous"/>
          <w:pgSz w:w="11910" w:h="16840"/>
          <w:pgMar w:top="1480" w:bottom="280" w:left="1620" w:right="158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68"/>
        <w:gridCol w:w="4792"/>
      </w:tblGrid>
      <w:tr>
        <w:trPr>
          <w:trHeight w:val="7191" w:hRule="exact"/>
        </w:trPr>
        <w:tc>
          <w:tcPr>
            <w:tcW w:w="3668" w:type="dxa"/>
            <w:tcBorders>
              <w:top w:val="nil"/>
            </w:tcBorders>
          </w:tcPr>
          <w:p>
            <w:pPr/>
          </w:p>
        </w:tc>
        <w:tc>
          <w:tcPr>
            <w:tcW w:w="4792" w:type="dxa"/>
            <w:tcBorders>
              <w:top w:val="nil"/>
            </w:tcBorders>
          </w:tcPr>
          <w:p>
            <w:pPr>
              <w:pStyle w:val="TableParagraph"/>
              <w:spacing w:line="283" w:lineRule="exact"/>
              <w:ind w:left="101"/>
              <w:jc w:val="both"/>
              <w:rPr>
                <w:sz w:val="24"/>
              </w:rPr>
            </w:pPr>
            <w:r>
              <w:rPr>
                <w:sz w:val="24"/>
              </w:rPr>
              <w:t>2.所有样本的 CV 值分布图；</w:t>
            </w:r>
          </w:p>
          <w:p>
            <w:pPr>
              <w:pStyle w:val="TableParagraph"/>
              <w:spacing w:line="312" w:lineRule="exact" w:before="29"/>
              <w:ind w:left="101" w:right="104"/>
              <w:jc w:val="both"/>
              <w:rPr>
                <w:sz w:val="24"/>
              </w:rPr>
            </w:pPr>
            <w:r>
              <w:rPr>
                <w:sz w:val="24"/>
              </w:rPr>
              <w:t>3.总体样本主成分分析；主成分单变量统计过程控制；聚类分析；重复相关性评估；</w:t>
            </w:r>
          </w:p>
          <w:p>
            <w:pPr>
              <w:pStyle w:val="TableParagraph"/>
              <w:spacing w:line="282" w:lineRule="exact"/>
              <w:ind w:left="101"/>
              <w:jc w:val="both"/>
              <w:rPr>
                <w:sz w:val="24"/>
              </w:rPr>
            </w:pPr>
            <w:r>
              <w:rPr>
                <w:sz w:val="24"/>
              </w:rPr>
              <w:t>4.分组主成分分析；</w:t>
            </w:r>
          </w:p>
          <w:p>
            <w:pPr>
              <w:pStyle w:val="TableParagraph"/>
              <w:spacing w:line="312" w:lineRule="exact" w:before="30"/>
              <w:ind w:left="101" w:right="101"/>
              <w:jc w:val="both"/>
              <w:rPr>
                <w:sz w:val="24"/>
              </w:rPr>
            </w:pPr>
            <w:r>
              <w:rPr>
                <w:sz w:val="24"/>
              </w:rPr>
              <w:t>5.</w:t>
            </w:r>
            <w:r>
              <w:rPr>
                <w:spacing w:val="-10"/>
                <w:sz w:val="24"/>
              </w:rPr>
              <w:t>正交偏最小二乘法判别分析</w:t>
            </w:r>
            <w:r>
              <w:rPr>
                <w:sz w:val="24"/>
              </w:rPr>
              <w:t>（OPLS-DA</w:t>
            </w:r>
            <w:r>
              <w:rPr>
                <w:spacing w:val="-233"/>
                <w:sz w:val="24"/>
              </w:rPr>
              <w:t>）</w:t>
            </w:r>
            <w:r>
              <w:rPr>
                <w:sz w:val="24"/>
              </w:rPr>
              <w:t>（生物学重复≤2</w:t>
            </w:r>
            <w:r>
              <w:rPr>
                <w:spacing w:val="-9"/>
                <w:sz w:val="24"/>
              </w:rPr>
              <w:t> 个无此项分析</w:t>
            </w:r>
            <w:r>
              <w:rPr>
                <w:spacing w:val="-120"/>
                <w:sz w:val="24"/>
              </w:rPr>
              <w:t>）</w:t>
            </w:r>
            <w:r>
              <w:rPr>
                <w:sz w:val="24"/>
              </w:rPr>
              <w:t>；</w:t>
            </w:r>
          </w:p>
          <w:p>
            <w:pPr>
              <w:pStyle w:val="TableParagraph"/>
              <w:spacing w:line="282" w:lineRule="exact"/>
              <w:ind w:left="101"/>
              <w:jc w:val="both"/>
              <w:rPr>
                <w:sz w:val="24"/>
              </w:rPr>
            </w:pPr>
            <w:r>
              <w:rPr>
                <w:sz w:val="24"/>
              </w:rPr>
              <w:t>6.代谢物含量差异动态分布；</w:t>
            </w:r>
          </w:p>
          <w:p>
            <w:pPr>
              <w:pStyle w:val="TableParagraph"/>
              <w:spacing w:line="312" w:lineRule="exact" w:before="30"/>
              <w:ind w:left="101" w:right="101"/>
              <w:jc w:val="both"/>
              <w:rPr>
                <w:sz w:val="24"/>
              </w:rPr>
            </w:pPr>
            <w:r>
              <w:rPr>
                <w:sz w:val="24"/>
              </w:rPr>
              <w:t>7.差异代谢物筛选（差异代谢物条形图、差</w:t>
            </w:r>
            <w:r>
              <w:rPr>
                <w:spacing w:val="-4"/>
                <w:sz w:val="24"/>
              </w:rPr>
              <w:t>异代谢物雷达图、差异代谢物 </w:t>
            </w:r>
            <w:r>
              <w:rPr>
                <w:sz w:val="24"/>
              </w:rPr>
              <w:t>VIP</w:t>
            </w:r>
            <w:r>
              <w:rPr>
                <w:spacing w:val="-12"/>
                <w:sz w:val="24"/>
              </w:rPr>
              <w:t> 值图、差异代谢物火山图、差异代谢物聚类热图、差</w:t>
            </w:r>
            <w:r>
              <w:rPr>
                <w:spacing w:val="-22"/>
                <w:sz w:val="24"/>
              </w:rPr>
              <w:t>异代谢物 </w:t>
            </w:r>
            <w:r>
              <w:rPr>
                <w:sz w:val="24"/>
              </w:rPr>
              <w:t>Z</w:t>
            </w:r>
            <w:r>
              <w:rPr>
                <w:spacing w:val="-20"/>
                <w:sz w:val="24"/>
              </w:rPr>
              <w:t> 值图</w:t>
            </w:r>
            <w:r>
              <w:rPr>
                <w:spacing w:val="-142"/>
                <w:sz w:val="24"/>
              </w:rPr>
              <w:t>）</w:t>
            </w:r>
            <w:r>
              <w:rPr>
                <w:sz w:val="24"/>
              </w:rPr>
              <w:t>（生物学重复≤2</w:t>
            </w:r>
            <w:r>
              <w:rPr>
                <w:spacing w:val="-17"/>
                <w:sz w:val="24"/>
              </w:rPr>
              <w:t> 个：差异</w:t>
            </w:r>
            <w:r>
              <w:rPr>
                <w:spacing w:val="-27"/>
                <w:sz w:val="24"/>
              </w:rPr>
              <w:t>代谢物 </w:t>
            </w:r>
            <w:r>
              <w:rPr>
                <w:sz w:val="24"/>
              </w:rPr>
              <w:t>VIP</w:t>
            </w:r>
            <w:r>
              <w:rPr>
                <w:spacing w:val="-8"/>
                <w:sz w:val="24"/>
              </w:rPr>
              <w:t> 值图形没有，差异代谢物火山图</w:t>
            </w:r>
            <w:r>
              <w:rPr>
                <w:spacing w:val="-21"/>
                <w:sz w:val="24"/>
              </w:rPr>
              <w:t>只能用 </w:t>
            </w:r>
            <w:r>
              <w:rPr>
                <w:sz w:val="24"/>
              </w:rPr>
              <w:t>FC+p</w:t>
            </w:r>
            <w:r>
              <w:rPr>
                <w:spacing w:val="-10"/>
                <w:sz w:val="24"/>
              </w:rPr>
              <w:t> 值进行绘制</w:t>
            </w:r>
            <w:r>
              <w:rPr>
                <w:spacing w:val="-120"/>
                <w:sz w:val="24"/>
              </w:rPr>
              <w:t>）</w:t>
            </w:r>
            <w:r>
              <w:rPr>
                <w:sz w:val="24"/>
              </w:rPr>
              <w:t>；</w:t>
            </w:r>
          </w:p>
          <w:p>
            <w:pPr>
              <w:pStyle w:val="TableParagraph"/>
              <w:spacing w:line="312" w:lineRule="exact"/>
              <w:ind w:left="101" w:right="101"/>
              <w:jc w:val="both"/>
              <w:rPr>
                <w:sz w:val="24"/>
              </w:rPr>
            </w:pPr>
            <w:r>
              <w:rPr>
                <w:spacing w:val="3"/>
                <w:sz w:val="24"/>
              </w:rPr>
              <w:t>8</w:t>
            </w:r>
            <w:r>
              <w:rPr>
                <w:spacing w:val="4"/>
                <w:sz w:val="24"/>
              </w:rPr>
              <w:t>.差异代谢物相关性分析(差异代谢物相关性热图、差异代谢物和弦图、差异代谢物相关性网络图</w:t>
            </w:r>
            <w:r>
              <w:rPr>
                <w:spacing w:val="-120"/>
                <w:sz w:val="24"/>
              </w:rPr>
              <w:t>）</w:t>
            </w:r>
            <w:r>
              <w:rPr>
                <w:sz w:val="24"/>
              </w:rPr>
              <w:t>；</w:t>
            </w:r>
          </w:p>
          <w:p>
            <w:pPr>
              <w:pStyle w:val="TableParagraph"/>
              <w:spacing w:line="282" w:lineRule="exact"/>
              <w:ind w:left="101"/>
              <w:jc w:val="both"/>
              <w:rPr>
                <w:sz w:val="24"/>
              </w:rPr>
            </w:pPr>
            <w:r>
              <w:rPr>
                <w:sz w:val="24"/>
              </w:rPr>
              <w:t>9.K-Means 分析；</w:t>
            </w:r>
          </w:p>
          <w:p>
            <w:pPr>
              <w:pStyle w:val="TableParagraph"/>
              <w:spacing w:line="312" w:lineRule="exact"/>
              <w:ind w:left="101"/>
              <w:jc w:val="both"/>
              <w:rPr>
                <w:sz w:val="24"/>
              </w:rPr>
            </w:pPr>
            <w:r>
              <w:rPr>
                <w:sz w:val="24"/>
              </w:rPr>
              <w:t>10.差异代谢物韦恩图；</w:t>
            </w:r>
          </w:p>
          <w:p>
            <w:pPr>
              <w:pStyle w:val="TableParagraph"/>
              <w:spacing w:line="312" w:lineRule="exact"/>
              <w:ind w:left="101"/>
              <w:jc w:val="both"/>
              <w:rPr>
                <w:sz w:val="24"/>
              </w:rPr>
            </w:pPr>
            <w:r>
              <w:rPr>
                <w:sz w:val="24"/>
              </w:rPr>
              <w:t>11.差异代谢物 KEGG 功能注释及富集分析</w:t>
            </w:r>
          </w:p>
          <w:p>
            <w:pPr>
              <w:pStyle w:val="TableParagraph"/>
              <w:spacing w:line="312" w:lineRule="exact" w:before="29"/>
              <w:ind w:left="101" w:right="58"/>
              <w:jc w:val="both"/>
              <w:rPr>
                <w:sz w:val="24"/>
              </w:rPr>
            </w:pPr>
            <w:r>
              <w:rPr>
                <w:spacing w:val="12"/>
                <w:sz w:val="24"/>
              </w:rPr>
              <w:t>（</w:t>
            </w:r>
            <w:r>
              <w:rPr>
                <w:spacing w:val="7"/>
                <w:sz w:val="24"/>
              </w:rPr>
              <w:t>差异代谢物功能注释、差异代谢物 </w:t>
            </w:r>
            <w:r>
              <w:rPr>
                <w:sz w:val="24"/>
              </w:rPr>
              <w:t>KEGG 分类、KEGG</w:t>
            </w:r>
            <w:r>
              <w:rPr>
                <w:spacing w:val="-8"/>
                <w:sz w:val="24"/>
              </w:rPr>
              <w:t> 信号通路差异代谢物聚类分析、</w:t>
            </w:r>
            <w:r>
              <w:rPr>
                <w:spacing w:val="-7"/>
                <w:sz w:val="24"/>
              </w:rPr>
              <w:t>差异代谢物 </w:t>
            </w:r>
            <w:r>
              <w:rPr>
                <w:sz w:val="24"/>
              </w:rPr>
              <w:t>KEGG</w:t>
            </w:r>
            <w:r>
              <w:rPr>
                <w:spacing w:val="-7"/>
                <w:sz w:val="24"/>
              </w:rPr>
              <w:t> 富集分析、</w:t>
            </w:r>
            <w:r>
              <w:rPr>
                <w:sz w:val="24"/>
              </w:rPr>
              <w:t>KEGG</w:t>
            </w:r>
            <w:r>
              <w:rPr>
                <w:spacing w:val="-10"/>
                <w:sz w:val="24"/>
              </w:rPr>
              <w:t> 代谢通路整体变化分析</w:t>
            </w:r>
            <w:r>
              <w:rPr>
                <w:spacing w:val="-120"/>
                <w:sz w:val="24"/>
              </w:rPr>
              <w:t>）</w:t>
            </w:r>
            <w:r>
              <w:rPr>
                <w:sz w:val="24"/>
              </w:rPr>
              <w:t>；</w:t>
            </w:r>
          </w:p>
        </w:tc>
      </w:tr>
      <w:tr>
        <w:trPr>
          <w:trHeight w:val="6560" w:hRule="exact"/>
        </w:trPr>
        <w:tc>
          <w:tcPr>
            <w:tcW w:w="3668"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4"/>
              <w:ind w:left="0"/>
              <w:rPr>
                <w:sz w:val="19"/>
              </w:rPr>
            </w:pPr>
          </w:p>
          <w:p>
            <w:pPr>
              <w:pStyle w:val="TableParagraph"/>
              <w:ind w:left="102" w:right="-16"/>
              <w:rPr>
                <w:sz w:val="24"/>
              </w:rPr>
            </w:pPr>
            <w:r>
              <w:rPr>
                <w:spacing w:val="-13"/>
                <w:sz w:val="24"/>
              </w:rPr>
              <w:t>农学真核转录组</w:t>
            </w:r>
            <w:r>
              <w:rPr>
                <w:sz w:val="24"/>
              </w:rPr>
              <w:t>（Illumina</w:t>
            </w:r>
            <w:r>
              <w:rPr>
                <w:spacing w:val="-20"/>
                <w:sz w:val="24"/>
              </w:rPr>
              <w:t> 平台</w:t>
            </w:r>
            <w:r>
              <w:rPr>
                <w:sz w:val="24"/>
              </w:rPr>
              <w:t>）</w:t>
            </w:r>
          </w:p>
        </w:tc>
        <w:tc>
          <w:tcPr>
            <w:tcW w:w="4792" w:type="dxa"/>
          </w:tcPr>
          <w:p>
            <w:pPr>
              <w:pStyle w:val="TableParagraph"/>
              <w:spacing w:line="273" w:lineRule="exact"/>
              <w:ind w:left="101"/>
              <w:rPr>
                <w:sz w:val="24"/>
              </w:rPr>
            </w:pPr>
            <w:r>
              <w:rPr>
                <w:sz w:val="24"/>
              </w:rPr>
              <w:t>1.对原始数据进行去除接头污染序列及低质</w:t>
            </w:r>
          </w:p>
          <w:p>
            <w:pPr>
              <w:pStyle w:val="TableParagraph"/>
              <w:spacing w:line="312" w:lineRule="exact"/>
              <w:ind w:left="101"/>
              <w:rPr>
                <w:sz w:val="24"/>
              </w:rPr>
            </w:pPr>
            <w:r>
              <w:rPr>
                <w:sz w:val="24"/>
              </w:rPr>
              <w:t>量 reads 的处理；</w:t>
            </w:r>
          </w:p>
          <w:p>
            <w:pPr>
              <w:pStyle w:val="TableParagraph"/>
              <w:spacing w:line="312" w:lineRule="exact" w:before="29"/>
              <w:ind w:left="101" w:right="101"/>
              <w:rPr>
                <w:sz w:val="24"/>
              </w:rPr>
            </w:pPr>
            <w:r>
              <w:rPr>
                <w:sz w:val="24"/>
              </w:rPr>
              <w:t>2.测序评估（质量值分布统计，测序碱基质量控制，测序数据产出统计</w:t>
            </w:r>
            <w:r>
              <w:rPr>
                <w:spacing w:val="-120"/>
                <w:sz w:val="24"/>
              </w:rPr>
              <w:t>）</w:t>
            </w:r>
            <w:r>
              <w:rPr>
                <w:sz w:val="24"/>
              </w:rPr>
              <w:t>；</w:t>
            </w:r>
          </w:p>
          <w:p>
            <w:pPr>
              <w:pStyle w:val="TableParagraph"/>
              <w:numPr>
                <w:ilvl w:val="0"/>
                <w:numId w:val="1"/>
              </w:numPr>
              <w:tabs>
                <w:tab w:pos="343" w:val="left" w:leader="none"/>
              </w:tabs>
              <w:spacing w:line="282" w:lineRule="exact" w:before="0" w:after="0"/>
              <w:ind w:left="343" w:right="0" w:hanging="241"/>
              <w:jc w:val="left"/>
              <w:rPr>
                <w:sz w:val="24"/>
              </w:rPr>
            </w:pPr>
            <w:r>
              <w:rPr>
                <w:sz w:val="24"/>
              </w:rPr>
              <w:t>de novo</w:t>
            </w:r>
            <w:r>
              <w:rPr>
                <w:spacing w:val="-12"/>
                <w:sz w:val="24"/>
              </w:rPr>
              <w:t> 序列组装</w:t>
            </w:r>
            <w:r>
              <w:rPr>
                <w:sz w:val="24"/>
              </w:rPr>
              <w:t>（无参</w:t>
            </w:r>
            <w:r>
              <w:rPr>
                <w:spacing w:val="-120"/>
                <w:sz w:val="24"/>
              </w:rPr>
              <w:t>）</w:t>
            </w:r>
            <w:r>
              <w:rPr>
                <w:sz w:val="24"/>
              </w:rPr>
              <w:t>；</w:t>
            </w:r>
          </w:p>
          <w:p>
            <w:pPr>
              <w:pStyle w:val="TableParagraph"/>
              <w:numPr>
                <w:ilvl w:val="0"/>
                <w:numId w:val="1"/>
              </w:numPr>
              <w:tabs>
                <w:tab w:pos="343" w:val="left" w:leader="none"/>
              </w:tabs>
              <w:spacing w:line="312" w:lineRule="exact" w:before="0" w:after="0"/>
              <w:ind w:left="343" w:right="0" w:hanging="241"/>
              <w:jc w:val="left"/>
              <w:rPr>
                <w:sz w:val="24"/>
              </w:rPr>
            </w:pPr>
            <w:r>
              <w:rPr>
                <w:sz w:val="24"/>
              </w:rPr>
              <w:t>Unigenes</w:t>
            </w:r>
            <w:r>
              <w:rPr>
                <w:spacing w:val="-12"/>
                <w:sz w:val="24"/>
              </w:rPr>
              <w:t> 功能注释</w:t>
            </w:r>
            <w:r>
              <w:rPr>
                <w:sz w:val="24"/>
              </w:rPr>
              <w:t>（无参</w:t>
            </w:r>
            <w:r>
              <w:rPr>
                <w:spacing w:val="-120"/>
                <w:sz w:val="24"/>
              </w:rPr>
              <w:t>）</w:t>
            </w:r>
            <w:r>
              <w:rPr>
                <w:sz w:val="24"/>
              </w:rPr>
              <w:t>；</w:t>
            </w:r>
          </w:p>
          <w:p>
            <w:pPr>
              <w:pStyle w:val="TableParagraph"/>
              <w:spacing w:line="312" w:lineRule="exact"/>
              <w:ind w:left="101"/>
              <w:rPr>
                <w:sz w:val="24"/>
              </w:rPr>
            </w:pPr>
            <w:r>
              <w:rPr>
                <w:sz w:val="24"/>
              </w:rPr>
              <w:t>5.与参考基因组比对（有参</w:t>
            </w:r>
            <w:r>
              <w:rPr>
                <w:spacing w:val="-120"/>
                <w:sz w:val="24"/>
              </w:rPr>
              <w:t>）</w:t>
            </w:r>
            <w:r>
              <w:rPr>
                <w:sz w:val="24"/>
              </w:rPr>
              <w:t>；</w:t>
            </w:r>
          </w:p>
          <w:p>
            <w:pPr>
              <w:pStyle w:val="TableParagraph"/>
              <w:spacing w:line="312" w:lineRule="exact"/>
              <w:ind w:left="101"/>
              <w:rPr>
                <w:sz w:val="24"/>
              </w:rPr>
            </w:pPr>
            <w:r>
              <w:rPr>
                <w:sz w:val="24"/>
              </w:rPr>
              <w:t>6.新基因分析（有参，除人大小鼠</w:t>
            </w:r>
            <w:r>
              <w:rPr>
                <w:spacing w:val="-120"/>
                <w:sz w:val="24"/>
              </w:rPr>
              <w:t>）</w:t>
            </w:r>
            <w:r>
              <w:rPr>
                <w:sz w:val="24"/>
              </w:rPr>
              <w:t>；</w:t>
            </w:r>
          </w:p>
          <w:p>
            <w:pPr>
              <w:pStyle w:val="TableParagraph"/>
              <w:spacing w:line="312" w:lineRule="exact" w:before="29"/>
              <w:ind w:left="101" w:right="101"/>
              <w:rPr>
                <w:sz w:val="24"/>
              </w:rPr>
            </w:pPr>
            <w:r>
              <w:rPr>
                <w:sz w:val="24"/>
              </w:rPr>
              <w:t>7.基因表达定量（表达定量箱线图，表达定量密度分布图，表达定量小提琴图</w:t>
            </w:r>
            <w:r>
              <w:rPr>
                <w:spacing w:val="-120"/>
                <w:sz w:val="24"/>
              </w:rPr>
              <w:t>）</w:t>
            </w:r>
            <w:r>
              <w:rPr>
                <w:sz w:val="24"/>
              </w:rPr>
              <w:t>；</w:t>
            </w:r>
          </w:p>
          <w:p>
            <w:pPr>
              <w:pStyle w:val="TableParagraph"/>
              <w:spacing w:line="282" w:lineRule="exact"/>
              <w:ind w:left="101"/>
              <w:rPr>
                <w:sz w:val="24"/>
              </w:rPr>
            </w:pPr>
            <w:r>
              <w:rPr>
                <w:sz w:val="24"/>
              </w:rPr>
              <w:t>8.样品相关性分析（有生物学重复</w:t>
            </w:r>
            <w:r>
              <w:rPr>
                <w:spacing w:val="-120"/>
                <w:sz w:val="24"/>
              </w:rPr>
              <w:t>）</w:t>
            </w:r>
            <w:r>
              <w:rPr>
                <w:sz w:val="24"/>
              </w:rPr>
              <w:t>；</w:t>
            </w:r>
          </w:p>
          <w:p>
            <w:pPr>
              <w:pStyle w:val="TableParagraph"/>
              <w:spacing w:line="312" w:lineRule="exact"/>
              <w:ind w:left="101"/>
              <w:rPr>
                <w:sz w:val="24"/>
              </w:rPr>
            </w:pPr>
            <w:r>
              <w:rPr>
                <w:sz w:val="24"/>
              </w:rPr>
              <w:t>9.主成分分析；</w:t>
            </w:r>
          </w:p>
          <w:p>
            <w:pPr>
              <w:pStyle w:val="TableParagraph"/>
              <w:spacing w:line="312" w:lineRule="exact" w:before="29"/>
              <w:ind w:left="101"/>
              <w:rPr>
                <w:sz w:val="24"/>
              </w:rPr>
            </w:pPr>
            <w:r>
              <w:rPr>
                <w:spacing w:val="3"/>
                <w:sz w:val="24"/>
              </w:rPr>
              <w:t>10</w:t>
            </w:r>
            <w:r>
              <w:rPr>
                <w:spacing w:val="5"/>
                <w:sz w:val="24"/>
              </w:rPr>
              <w:t>.差异表达基因筛选</w:t>
            </w:r>
            <w:r>
              <w:rPr>
                <w:spacing w:val="7"/>
                <w:sz w:val="24"/>
              </w:rPr>
              <w:t>（</w:t>
            </w:r>
            <w:r>
              <w:rPr>
                <w:spacing w:val="6"/>
                <w:sz w:val="24"/>
              </w:rPr>
              <w:t>差异基因统计柱状</w:t>
            </w:r>
            <w:r>
              <w:rPr>
                <w:spacing w:val="-4"/>
                <w:sz w:val="24"/>
              </w:rPr>
              <w:t>图，差异基因 </w:t>
            </w:r>
            <w:r>
              <w:rPr>
                <w:sz w:val="24"/>
              </w:rPr>
              <w:t>MA</w:t>
            </w:r>
            <w:r>
              <w:rPr>
                <w:spacing w:val="-8"/>
                <w:sz w:val="24"/>
              </w:rPr>
              <w:t> 图，差异基因火山图</w:t>
            </w:r>
            <w:r>
              <w:rPr>
                <w:spacing w:val="-120"/>
                <w:sz w:val="24"/>
              </w:rPr>
              <w:t>）</w:t>
            </w:r>
            <w:r>
              <w:rPr>
                <w:sz w:val="24"/>
              </w:rPr>
              <w:t>；</w:t>
            </w:r>
          </w:p>
          <w:p>
            <w:pPr>
              <w:pStyle w:val="TableParagraph"/>
              <w:spacing w:line="312" w:lineRule="exact"/>
              <w:ind w:left="101"/>
              <w:rPr>
                <w:sz w:val="24"/>
              </w:rPr>
            </w:pPr>
            <w:r>
              <w:rPr>
                <w:spacing w:val="2"/>
                <w:sz w:val="24"/>
              </w:rPr>
              <w:t>11.差异表达基因聚类分析</w:t>
            </w:r>
            <w:r>
              <w:rPr>
                <w:sz w:val="24"/>
              </w:rPr>
              <w:t>（Kmeans</w:t>
            </w:r>
            <w:r>
              <w:rPr>
                <w:spacing w:val="-12"/>
                <w:sz w:val="24"/>
              </w:rPr>
              <w:t> 聚类分析，聚类热图分析</w:t>
            </w:r>
            <w:r>
              <w:rPr>
                <w:spacing w:val="-120"/>
                <w:sz w:val="24"/>
              </w:rPr>
              <w:t>）</w:t>
            </w:r>
            <w:r>
              <w:rPr>
                <w:sz w:val="24"/>
              </w:rPr>
              <w:t>；</w:t>
            </w:r>
          </w:p>
          <w:p>
            <w:pPr>
              <w:pStyle w:val="TableParagraph"/>
              <w:spacing w:line="282" w:lineRule="exact"/>
              <w:ind w:left="101"/>
              <w:rPr>
                <w:sz w:val="24"/>
              </w:rPr>
            </w:pPr>
            <w:r>
              <w:rPr>
                <w:sz w:val="24"/>
              </w:rPr>
              <w:t>12.差异基因韦恩图；</w:t>
            </w:r>
          </w:p>
          <w:p>
            <w:pPr>
              <w:pStyle w:val="TableParagraph"/>
              <w:spacing w:line="312" w:lineRule="exact" w:before="29"/>
              <w:ind w:left="101" w:right="-9"/>
              <w:rPr>
                <w:sz w:val="24"/>
              </w:rPr>
            </w:pPr>
            <w:r>
              <w:rPr>
                <w:sz w:val="24"/>
              </w:rPr>
              <w:t>13.差异表达基因的功能注释及富集分析(两</w:t>
            </w:r>
            <w:r>
              <w:rPr>
                <w:spacing w:val="-14"/>
                <w:sz w:val="24"/>
              </w:rPr>
              <w:t>个或以上样品)：差异表达基因 </w:t>
            </w:r>
            <w:r>
              <w:rPr>
                <w:sz w:val="24"/>
              </w:rPr>
              <w:t>GO</w:t>
            </w:r>
            <w:r>
              <w:rPr>
                <w:spacing w:val="-10"/>
                <w:sz w:val="24"/>
              </w:rPr>
              <w:t> 功能富集；</w:t>
            </w:r>
            <w:r>
              <w:rPr>
                <w:spacing w:val="-18"/>
                <w:sz w:val="24"/>
              </w:rPr>
              <w:t>差异表达基因 </w:t>
            </w:r>
            <w:r>
              <w:rPr>
                <w:sz w:val="24"/>
              </w:rPr>
              <w:t>COG</w:t>
            </w:r>
            <w:r>
              <w:rPr>
                <w:spacing w:val="-17"/>
                <w:sz w:val="24"/>
              </w:rPr>
              <w:t> 分类；差异表达基因 </w:t>
            </w:r>
            <w:r>
              <w:rPr>
                <w:sz w:val="24"/>
              </w:rPr>
              <w:t>KEGG </w:t>
            </w:r>
            <w:r>
              <w:rPr>
                <w:spacing w:val="-6"/>
                <w:sz w:val="24"/>
              </w:rPr>
              <w:t>注释；差异表达基因 </w:t>
            </w:r>
            <w:r>
              <w:rPr>
                <w:sz w:val="24"/>
              </w:rPr>
              <w:t>KEGG</w:t>
            </w:r>
            <w:r>
              <w:rPr>
                <w:spacing w:val="-8"/>
                <w:sz w:val="24"/>
              </w:rPr>
              <w:t> 通路富集分析；</w:t>
            </w:r>
          </w:p>
        </w:tc>
      </w:tr>
    </w:tbl>
    <w:p>
      <w:pPr>
        <w:spacing w:after="0" w:line="312" w:lineRule="exact"/>
        <w:rPr>
          <w:sz w:val="24"/>
        </w:rPr>
        <w:sectPr>
          <w:pgSz w:w="11910" w:h="16840"/>
          <w:pgMar w:top="1420" w:bottom="280" w:left="1620" w:right="1580"/>
        </w:sect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68"/>
        <w:gridCol w:w="4792"/>
      </w:tblGrid>
      <w:tr>
        <w:trPr>
          <w:trHeight w:val="3447" w:hRule="exact"/>
        </w:trPr>
        <w:tc>
          <w:tcPr>
            <w:tcW w:w="3668" w:type="dxa"/>
            <w:tcBorders>
              <w:top w:val="nil"/>
            </w:tcBorders>
          </w:tcPr>
          <w:p>
            <w:pPr/>
          </w:p>
        </w:tc>
        <w:tc>
          <w:tcPr>
            <w:tcW w:w="4792" w:type="dxa"/>
            <w:tcBorders>
              <w:top w:val="nil"/>
            </w:tcBorders>
          </w:tcPr>
          <w:p>
            <w:pPr>
              <w:pStyle w:val="TableParagraph"/>
              <w:spacing w:line="283" w:lineRule="exact"/>
              <w:ind w:left="101"/>
              <w:rPr>
                <w:sz w:val="24"/>
              </w:rPr>
            </w:pPr>
            <w:r>
              <w:rPr>
                <w:sz w:val="24"/>
              </w:rPr>
              <w:t>14.Reactome/DO/DisGeNet 数据库富集分析</w:t>
            </w:r>
          </w:p>
          <w:p>
            <w:pPr>
              <w:pStyle w:val="TableParagraph"/>
              <w:spacing w:line="312" w:lineRule="exact"/>
              <w:ind w:left="101"/>
              <w:rPr>
                <w:sz w:val="24"/>
              </w:rPr>
            </w:pPr>
            <w:r>
              <w:rPr>
                <w:sz w:val="24"/>
              </w:rPr>
              <w:t>（限人，大小鼠</w:t>
            </w:r>
            <w:r>
              <w:rPr>
                <w:spacing w:val="-120"/>
                <w:sz w:val="24"/>
              </w:rPr>
              <w:t>）</w:t>
            </w:r>
            <w:r>
              <w:rPr>
                <w:sz w:val="24"/>
              </w:rPr>
              <w:t>；</w:t>
            </w:r>
          </w:p>
          <w:p>
            <w:pPr>
              <w:pStyle w:val="TableParagraph"/>
              <w:spacing w:line="312" w:lineRule="exact"/>
              <w:ind w:left="101"/>
              <w:rPr>
                <w:sz w:val="24"/>
              </w:rPr>
            </w:pPr>
            <w:r>
              <w:rPr>
                <w:sz w:val="24"/>
              </w:rPr>
              <w:t>15.融合基因分析（限人，大小鼠</w:t>
            </w:r>
            <w:r>
              <w:rPr>
                <w:spacing w:val="-120"/>
                <w:sz w:val="24"/>
              </w:rPr>
              <w:t>）</w:t>
            </w:r>
            <w:r>
              <w:rPr>
                <w:sz w:val="24"/>
              </w:rPr>
              <w:t>；</w:t>
            </w:r>
          </w:p>
          <w:p>
            <w:pPr>
              <w:pStyle w:val="TableParagraph"/>
              <w:spacing w:line="312" w:lineRule="exact"/>
              <w:ind w:left="101"/>
              <w:rPr>
                <w:sz w:val="24"/>
              </w:rPr>
            </w:pPr>
            <w:r>
              <w:rPr>
                <w:sz w:val="24"/>
              </w:rPr>
              <w:t>16.转录因子分析；</w:t>
            </w:r>
          </w:p>
          <w:p>
            <w:pPr>
              <w:pStyle w:val="TableParagraph"/>
              <w:spacing w:line="312" w:lineRule="exact"/>
              <w:ind w:left="101"/>
              <w:rPr>
                <w:sz w:val="24"/>
              </w:rPr>
            </w:pPr>
            <w:r>
              <w:rPr>
                <w:sz w:val="24"/>
              </w:rPr>
              <w:t>17.GSEA</w:t>
            </w:r>
            <w:r>
              <w:rPr>
                <w:spacing w:val="-12"/>
                <w:sz w:val="24"/>
              </w:rPr>
              <w:t> 富集分析</w:t>
            </w:r>
            <w:r>
              <w:rPr>
                <w:sz w:val="24"/>
              </w:rPr>
              <w:t>（有参</w:t>
            </w:r>
            <w:r>
              <w:rPr>
                <w:spacing w:val="-120"/>
                <w:sz w:val="24"/>
              </w:rPr>
              <w:t>）</w:t>
            </w:r>
            <w:r>
              <w:rPr>
                <w:sz w:val="24"/>
              </w:rPr>
              <w:t>：</w:t>
            </w:r>
          </w:p>
          <w:p>
            <w:pPr>
              <w:pStyle w:val="TableParagraph"/>
              <w:spacing w:line="312" w:lineRule="exact"/>
              <w:ind w:left="101"/>
              <w:rPr>
                <w:sz w:val="24"/>
              </w:rPr>
            </w:pPr>
            <w:r>
              <w:rPr>
                <w:sz w:val="24"/>
              </w:rPr>
              <w:t>18.可变剪切分析（有参</w:t>
            </w:r>
            <w:r>
              <w:rPr>
                <w:spacing w:val="-120"/>
                <w:sz w:val="24"/>
              </w:rPr>
              <w:t>）</w:t>
            </w:r>
            <w:r>
              <w:rPr>
                <w:sz w:val="24"/>
              </w:rPr>
              <w:t>；</w:t>
            </w:r>
          </w:p>
          <w:p>
            <w:pPr>
              <w:pStyle w:val="TableParagraph"/>
              <w:numPr>
                <w:ilvl w:val="0"/>
                <w:numId w:val="2"/>
              </w:numPr>
              <w:tabs>
                <w:tab w:pos="463" w:val="left" w:leader="none"/>
              </w:tabs>
              <w:spacing w:line="312" w:lineRule="exact" w:before="0" w:after="0"/>
              <w:ind w:left="463" w:right="0" w:hanging="361"/>
              <w:jc w:val="left"/>
              <w:rPr>
                <w:sz w:val="24"/>
              </w:rPr>
            </w:pPr>
            <w:r>
              <w:rPr>
                <w:sz w:val="24"/>
              </w:rPr>
              <w:t>SNP</w:t>
            </w:r>
            <w:r>
              <w:rPr>
                <w:spacing w:val="-40"/>
                <w:sz w:val="24"/>
              </w:rPr>
              <w:t> 和 </w:t>
            </w:r>
            <w:r>
              <w:rPr>
                <w:sz w:val="24"/>
              </w:rPr>
              <w:t>Indel</w:t>
            </w:r>
            <w:r>
              <w:rPr>
                <w:spacing w:val="-20"/>
                <w:sz w:val="24"/>
              </w:rPr>
              <w:t> 分析</w:t>
            </w:r>
            <w:r>
              <w:rPr>
                <w:sz w:val="24"/>
              </w:rPr>
              <w:t>（有参</w:t>
            </w:r>
            <w:r>
              <w:rPr>
                <w:spacing w:val="-120"/>
                <w:sz w:val="24"/>
              </w:rPr>
              <w:t>）</w:t>
            </w:r>
            <w:r>
              <w:rPr>
                <w:sz w:val="24"/>
              </w:rPr>
              <w:t>；</w:t>
            </w:r>
          </w:p>
          <w:p>
            <w:pPr>
              <w:pStyle w:val="TableParagraph"/>
              <w:numPr>
                <w:ilvl w:val="0"/>
                <w:numId w:val="2"/>
              </w:numPr>
              <w:tabs>
                <w:tab w:pos="463" w:val="left" w:leader="none"/>
              </w:tabs>
              <w:spacing w:line="312" w:lineRule="exact" w:before="0" w:after="0"/>
              <w:ind w:left="463" w:right="0" w:hanging="361"/>
              <w:jc w:val="left"/>
              <w:rPr>
                <w:sz w:val="24"/>
              </w:rPr>
            </w:pPr>
            <w:r>
              <w:rPr>
                <w:sz w:val="24"/>
              </w:rPr>
              <w:t>CDS</w:t>
            </w:r>
            <w:r>
              <w:rPr>
                <w:spacing w:val="-20"/>
                <w:sz w:val="24"/>
              </w:rPr>
              <w:t> 预测</w:t>
            </w:r>
            <w:r>
              <w:rPr>
                <w:sz w:val="24"/>
              </w:rPr>
              <w:t>（无参</w:t>
            </w:r>
            <w:r>
              <w:rPr>
                <w:spacing w:val="-120"/>
                <w:sz w:val="24"/>
              </w:rPr>
              <w:t>）</w:t>
            </w:r>
            <w:r>
              <w:rPr>
                <w:sz w:val="24"/>
              </w:rPr>
              <w:t>；</w:t>
            </w:r>
          </w:p>
          <w:p>
            <w:pPr>
              <w:pStyle w:val="TableParagraph"/>
              <w:numPr>
                <w:ilvl w:val="0"/>
                <w:numId w:val="2"/>
              </w:numPr>
              <w:tabs>
                <w:tab w:pos="463" w:val="left" w:leader="none"/>
              </w:tabs>
              <w:spacing w:line="312" w:lineRule="exact" w:before="0" w:after="0"/>
              <w:ind w:left="463" w:right="0" w:hanging="361"/>
              <w:jc w:val="left"/>
              <w:rPr>
                <w:sz w:val="24"/>
              </w:rPr>
            </w:pPr>
            <w:r>
              <w:rPr>
                <w:sz w:val="24"/>
              </w:rPr>
              <w:t>SSR</w:t>
            </w:r>
            <w:r>
              <w:rPr>
                <w:spacing w:val="-9"/>
                <w:sz w:val="24"/>
              </w:rPr>
              <w:t> 引物标记开发</w:t>
            </w:r>
            <w:r>
              <w:rPr>
                <w:sz w:val="24"/>
              </w:rPr>
              <w:t>（无参</w:t>
            </w:r>
            <w:r>
              <w:rPr>
                <w:spacing w:val="-120"/>
                <w:sz w:val="24"/>
              </w:rPr>
              <w:t>）</w:t>
            </w:r>
            <w:r>
              <w:rPr>
                <w:sz w:val="24"/>
              </w:rPr>
              <w:t>；</w:t>
            </w:r>
          </w:p>
          <w:p>
            <w:pPr>
              <w:pStyle w:val="TableParagraph"/>
              <w:numPr>
                <w:ilvl w:val="0"/>
                <w:numId w:val="2"/>
              </w:numPr>
              <w:tabs>
                <w:tab w:pos="463" w:val="left" w:leader="none"/>
              </w:tabs>
              <w:spacing w:line="312" w:lineRule="exact" w:before="0" w:after="0"/>
              <w:ind w:left="463" w:right="0" w:hanging="361"/>
              <w:jc w:val="left"/>
              <w:rPr>
                <w:sz w:val="24"/>
              </w:rPr>
            </w:pPr>
            <w:r>
              <w:rPr>
                <w:sz w:val="24"/>
              </w:rPr>
              <w:t>WGCNA</w:t>
            </w:r>
            <w:r>
              <w:rPr>
                <w:spacing w:val="-15"/>
                <w:sz w:val="24"/>
              </w:rPr>
              <w:t> 分析；</w:t>
            </w:r>
          </w:p>
          <w:p>
            <w:pPr>
              <w:pStyle w:val="TableParagraph"/>
              <w:spacing w:line="313" w:lineRule="exact"/>
              <w:ind w:left="101"/>
              <w:rPr>
                <w:sz w:val="24"/>
              </w:rPr>
            </w:pPr>
            <w:r>
              <w:rPr>
                <w:sz w:val="24"/>
              </w:rPr>
              <w:t>23.蛋白互作网络分析（限部分物种</w:t>
            </w:r>
            <w:r>
              <w:rPr>
                <w:spacing w:val="-120"/>
                <w:sz w:val="24"/>
              </w:rPr>
              <w:t>）</w:t>
            </w:r>
            <w:r>
              <w:rPr>
                <w:sz w:val="24"/>
              </w:rPr>
              <w:t>；</w:t>
            </w:r>
          </w:p>
        </w:tc>
      </w:tr>
      <w:tr>
        <w:trPr>
          <w:trHeight w:val="4690" w:hRule="exact"/>
        </w:trPr>
        <w:tc>
          <w:tcPr>
            <w:tcW w:w="3668"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0"/>
              <w:ind w:left="0"/>
              <w:rPr>
                <w:sz w:val="19"/>
              </w:rPr>
            </w:pPr>
          </w:p>
          <w:p>
            <w:pPr>
              <w:pStyle w:val="TableParagraph"/>
              <w:spacing w:before="1"/>
              <w:ind w:left="102"/>
              <w:rPr>
                <w:sz w:val="24"/>
              </w:rPr>
            </w:pPr>
            <w:r>
              <w:rPr>
                <w:sz w:val="24"/>
              </w:rPr>
              <w:t>转录组+代谢组</w:t>
            </w:r>
          </w:p>
        </w:tc>
        <w:tc>
          <w:tcPr>
            <w:tcW w:w="4792" w:type="dxa"/>
          </w:tcPr>
          <w:p>
            <w:pPr>
              <w:pStyle w:val="TableParagraph"/>
              <w:spacing w:line="273" w:lineRule="exact"/>
              <w:ind w:left="101"/>
              <w:rPr>
                <w:sz w:val="24"/>
              </w:rPr>
            </w:pPr>
            <w:r>
              <w:rPr>
                <w:sz w:val="24"/>
              </w:rPr>
              <w:t>1.联合分析主成分分析；</w:t>
            </w:r>
          </w:p>
          <w:p>
            <w:pPr>
              <w:pStyle w:val="TableParagraph"/>
              <w:spacing w:line="312" w:lineRule="exact" w:before="29"/>
              <w:ind w:left="101" w:right="92"/>
              <w:rPr>
                <w:sz w:val="24"/>
              </w:rPr>
            </w:pPr>
            <w:r>
              <w:rPr>
                <w:sz w:val="24"/>
              </w:rPr>
              <w:t>2.</w:t>
            </w:r>
            <w:r>
              <w:rPr>
                <w:spacing w:val="-6"/>
                <w:sz w:val="24"/>
              </w:rPr>
              <w:t>差异代谢物与差异基因 </w:t>
            </w:r>
            <w:r>
              <w:rPr>
                <w:sz w:val="24"/>
              </w:rPr>
              <w:t>KEGG</w:t>
            </w:r>
            <w:r>
              <w:rPr>
                <w:spacing w:val="-33"/>
                <w:sz w:val="24"/>
              </w:rPr>
              <w:t> 注释分析</w:t>
            </w:r>
            <w:r>
              <w:rPr>
                <w:sz w:val="24"/>
              </w:rPr>
              <w:t>（需</w:t>
            </w:r>
            <w:r>
              <w:rPr>
                <w:spacing w:val="-6"/>
                <w:sz w:val="24"/>
              </w:rPr>
              <w:t>满足转录组与代谢组有 </w:t>
            </w:r>
            <w:r>
              <w:rPr>
                <w:sz w:val="24"/>
              </w:rPr>
              <w:t>KEGG</w:t>
            </w:r>
            <w:r>
              <w:rPr>
                <w:spacing w:val="-12"/>
                <w:sz w:val="24"/>
              </w:rPr>
              <w:t> 注释信息</w:t>
            </w:r>
            <w:r>
              <w:rPr>
                <w:spacing w:val="-120"/>
                <w:sz w:val="24"/>
              </w:rPr>
              <w:t>）</w:t>
            </w:r>
            <w:r>
              <w:rPr>
                <w:sz w:val="24"/>
              </w:rPr>
              <w:t>；</w:t>
            </w:r>
          </w:p>
          <w:p>
            <w:pPr>
              <w:pStyle w:val="TableParagraph"/>
              <w:spacing w:line="312" w:lineRule="exact"/>
              <w:ind w:left="101" w:right="92"/>
              <w:rPr>
                <w:sz w:val="24"/>
              </w:rPr>
            </w:pPr>
            <w:r>
              <w:rPr>
                <w:sz w:val="24"/>
              </w:rPr>
              <w:t>3.</w:t>
            </w:r>
            <w:r>
              <w:rPr>
                <w:spacing w:val="-6"/>
                <w:sz w:val="24"/>
              </w:rPr>
              <w:t>差异代谢物与差异基因 </w:t>
            </w:r>
            <w:r>
              <w:rPr>
                <w:sz w:val="24"/>
              </w:rPr>
              <w:t>KEGG</w:t>
            </w:r>
            <w:r>
              <w:rPr>
                <w:spacing w:val="-33"/>
                <w:sz w:val="24"/>
              </w:rPr>
              <w:t> 富集分析</w:t>
            </w:r>
            <w:r>
              <w:rPr>
                <w:sz w:val="24"/>
              </w:rPr>
              <w:t>（需</w:t>
            </w:r>
            <w:r>
              <w:rPr>
                <w:spacing w:val="-6"/>
                <w:sz w:val="24"/>
              </w:rPr>
              <w:t>满足转录组与代谢组有 </w:t>
            </w:r>
            <w:r>
              <w:rPr>
                <w:sz w:val="24"/>
              </w:rPr>
              <w:t>KEGG</w:t>
            </w:r>
            <w:r>
              <w:rPr>
                <w:spacing w:val="-12"/>
                <w:sz w:val="24"/>
              </w:rPr>
              <w:t> 注释信息</w:t>
            </w:r>
            <w:r>
              <w:rPr>
                <w:spacing w:val="-120"/>
                <w:sz w:val="24"/>
              </w:rPr>
              <w:t>）</w:t>
            </w:r>
            <w:r>
              <w:rPr>
                <w:sz w:val="24"/>
              </w:rPr>
              <w:t>；</w:t>
            </w:r>
          </w:p>
          <w:p>
            <w:pPr>
              <w:pStyle w:val="TableParagraph"/>
              <w:spacing w:line="282" w:lineRule="exact"/>
              <w:ind w:left="101"/>
              <w:rPr>
                <w:sz w:val="24"/>
              </w:rPr>
            </w:pPr>
            <w:r>
              <w:rPr>
                <w:sz w:val="24"/>
              </w:rPr>
              <w:t>4.差异代谢物与差异基因皮尔逊相关性分析</w:t>
            </w:r>
          </w:p>
          <w:p>
            <w:pPr>
              <w:pStyle w:val="TableParagraph"/>
              <w:numPr>
                <w:ilvl w:val="1"/>
                <w:numId w:val="3"/>
              </w:numPr>
              <w:tabs>
                <w:tab w:pos="522" w:val="left" w:leader="none"/>
              </w:tabs>
              <w:spacing w:line="312" w:lineRule="exact" w:before="0" w:after="0"/>
              <w:ind w:left="522" w:right="0" w:hanging="420"/>
              <w:jc w:val="left"/>
              <w:rPr>
                <w:sz w:val="24"/>
              </w:rPr>
            </w:pPr>
            <w:r>
              <w:rPr>
                <w:sz w:val="24"/>
              </w:rPr>
              <w:t>相关性网络图</w:t>
            </w:r>
          </w:p>
          <w:p>
            <w:pPr>
              <w:pStyle w:val="TableParagraph"/>
              <w:numPr>
                <w:ilvl w:val="1"/>
                <w:numId w:val="3"/>
              </w:numPr>
              <w:tabs>
                <w:tab w:pos="522" w:val="left" w:leader="none"/>
              </w:tabs>
              <w:spacing w:line="312" w:lineRule="exact" w:before="0" w:after="0"/>
              <w:ind w:left="522" w:right="0" w:hanging="420"/>
              <w:jc w:val="left"/>
              <w:rPr>
                <w:sz w:val="24"/>
              </w:rPr>
            </w:pPr>
            <w:r>
              <w:rPr>
                <w:sz w:val="24"/>
              </w:rPr>
              <w:t>相关性聚类热图</w:t>
            </w:r>
          </w:p>
          <w:p>
            <w:pPr>
              <w:pStyle w:val="TableParagraph"/>
              <w:numPr>
                <w:ilvl w:val="1"/>
                <w:numId w:val="3"/>
              </w:numPr>
              <w:tabs>
                <w:tab w:pos="522" w:val="left" w:leader="none"/>
              </w:tabs>
              <w:spacing w:line="312" w:lineRule="exact" w:before="0" w:after="0"/>
              <w:ind w:left="522" w:right="0" w:hanging="420"/>
              <w:jc w:val="left"/>
              <w:rPr>
                <w:sz w:val="24"/>
              </w:rPr>
            </w:pPr>
            <w:r>
              <w:rPr>
                <w:sz w:val="24"/>
              </w:rPr>
              <w:t>九象限图；</w:t>
            </w:r>
          </w:p>
          <w:p>
            <w:pPr>
              <w:pStyle w:val="TableParagraph"/>
              <w:numPr>
                <w:ilvl w:val="0"/>
                <w:numId w:val="4"/>
              </w:numPr>
              <w:tabs>
                <w:tab w:pos="343" w:val="left" w:leader="none"/>
              </w:tabs>
              <w:spacing w:line="312" w:lineRule="exact" w:before="0" w:after="0"/>
              <w:ind w:left="343" w:right="0" w:hanging="241"/>
              <w:jc w:val="left"/>
              <w:rPr>
                <w:sz w:val="24"/>
              </w:rPr>
            </w:pPr>
            <w:r>
              <w:rPr>
                <w:sz w:val="24"/>
              </w:rPr>
              <w:t>CCA</w:t>
            </w:r>
            <w:r>
              <w:rPr>
                <w:spacing w:val="-15"/>
                <w:sz w:val="24"/>
              </w:rPr>
              <w:t> 分析；</w:t>
            </w:r>
          </w:p>
          <w:p>
            <w:pPr>
              <w:pStyle w:val="TableParagraph"/>
              <w:numPr>
                <w:ilvl w:val="0"/>
                <w:numId w:val="4"/>
              </w:numPr>
              <w:tabs>
                <w:tab w:pos="343" w:val="left" w:leader="none"/>
              </w:tabs>
              <w:spacing w:line="312" w:lineRule="exact" w:before="0" w:after="0"/>
              <w:ind w:left="343" w:right="0" w:hanging="241"/>
              <w:jc w:val="left"/>
              <w:rPr>
                <w:sz w:val="24"/>
              </w:rPr>
            </w:pPr>
            <w:r>
              <w:rPr>
                <w:sz w:val="24"/>
              </w:rPr>
              <w:t>O2PLS</w:t>
            </w:r>
            <w:r>
              <w:rPr>
                <w:spacing w:val="-20"/>
                <w:sz w:val="24"/>
              </w:rPr>
              <w:t> 分析</w:t>
            </w:r>
          </w:p>
          <w:p>
            <w:pPr>
              <w:pStyle w:val="TableParagraph"/>
              <w:spacing w:line="312" w:lineRule="exact" w:before="30"/>
              <w:ind w:left="101"/>
              <w:rPr>
                <w:sz w:val="24"/>
              </w:rPr>
            </w:pPr>
            <w:r>
              <w:rPr>
                <w:sz w:val="24"/>
              </w:rPr>
              <w:t>具体分析内容以结题报告为准（部分结果会因为代谢物数量不足，而无法展示）</w:t>
            </w:r>
          </w:p>
          <w:p>
            <w:pPr>
              <w:pStyle w:val="TableParagraph"/>
              <w:spacing w:line="312" w:lineRule="exact"/>
              <w:ind w:left="101"/>
              <w:rPr>
                <w:sz w:val="24"/>
              </w:rPr>
            </w:pPr>
            <w:r>
              <w:rPr>
                <w:sz w:val="24"/>
              </w:rPr>
              <w:t>注：若转录组组数据来源于甲方，需满足提供的数据符合乙方要求。</w:t>
            </w:r>
          </w:p>
        </w:tc>
      </w:tr>
    </w:tbl>
    <w:p>
      <w:pPr>
        <w:pStyle w:val="BodyText"/>
        <w:spacing w:before="12"/>
        <w:rPr>
          <w:sz w:val="18"/>
        </w:rPr>
      </w:pPr>
    </w:p>
    <w:p>
      <w:pPr>
        <w:pStyle w:val="BodyText"/>
        <w:spacing w:line="313" w:lineRule="exact" w:before="26"/>
        <w:ind w:left="220"/>
      </w:pPr>
      <w:r>
        <w:rPr/>
        <w:t>4.项目周期</w:t>
      </w:r>
    </w:p>
    <w:p>
      <w:pPr>
        <w:pStyle w:val="BodyText"/>
        <w:spacing w:line="312" w:lineRule="exact" w:before="29"/>
        <w:ind w:left="220" w:right="119" w:firstLine="240"/>
      </w:pPr>
      <w:r>
        <w:rPr>
          <w:spacing w:val="-6"/>
        </w:rPr>
        <w:t>项目周期从乙方收到首付款，样本合格且收到甲方确认检测邮件次日起，根据</w:t>
      </w:r>
      <w:r>
        <w:rPr/>
        <w:t>单批送样量在固定周期内完成全部检测数据的处理工作并向甲方提供项目结题</w:t>
      </w:r>
      <w:r>
        <w:rPr>
          <w:spacing w:val="-9"/>
        </w:rPr>
        <w:t>报告。根据合同要求需要甲方提供的其他材料交给乙方之日起计算，如因甲方提供的样本及其他材料迟延，研发期限顺延，导致研发期限超出本合同有效期的， </w:t>
      </w:r>
      <w:r>
        <w:rPr>
          <w:spacing w:val="-13"/>
        </w:rPr>
        <w:t>合同有效期顺延。乙方若在数据采集或数据处理中遇到技术障碍，应与甲方及时</w:t>
      </w:r>
      <w:r>
        <w:rPr>
          <w:spacing w:val="-10"/>
        </w:rPr>
        <w:t>沟通，双方沟通时间，应从周期中扣除</w:t>
      </w:r>
      <w:r>
        <w:rPr/>
        <w:t>（</w:t>
      </w:r>
      <w:r>
        <w:rPr>
          <w:spacing w:val="-7"/>
        </w:rPr>
        <w:t>五一、十一、春节等国家法定节假日不计入项目周期</w:t>
      </w:r>
      <w:r>
        <w:rPr>
          <w:spacing w:val="-120"/>
        </w:rPr>
        <w:t>）</w:t>
      </w:r>
      <w:r>
        <w:rPr/>
        <w:t>。</w:t>
      </w:r>
    </w:p>
    <w:p>
      <w:pPr>
        <w:pStyle w:val="BodyText"/>
        <w:spacing w:before="3"/>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51"/>
        <w:gridCol w:w="2410"/>
        <w:gridCol w:w="1559"/>
      </w:tblGrid>
      <w:tr>
        <w:trPr>
          <w:trHeight w:val="322" w:hRule="exact"/>
        </w:trPr>
        <w:tc>
          <w:tcPr>
            <w:tcW w:w="4551" w:type="dxa"/>
          </w:tcPr>
          <w:p>
            <w:pPr>
              <w:pStyle w:val="TableParagraph"/>
              <w:spacing w:line="277" w:lineRule="exact"/>
              <w:ind w:left="102"/>
              <w:rPr>
                <w:sz w:val="24"/>
              </w:rPr>
            </w:pPr>
            <w:r>
              <w:rPr>
                <w:sz w:val="24"/>
              </w:rPr>
              <w:t>产品</w:t>
            </w:r>
          </w:p>
        </w:tc>
        <w:tc>
          <w:tcPr>
            <w:tcW w:w="2410" w:type="dxa"/>
          </w:tcPr>
          <w:p>
            <w:pPr>
              <w:pStyle w:val="TableParagraph"/>
              <w:spacing w:line="277" w:lineRule="exact"/>
              <w:rPr>
                <w:sz w:val="24"/>
              </w:rPr>
            </w:pPr>
            <w:r>
              <w:rPr>
                <w:sz w:val="24"/>
              </w:rPr>
              <w:t>样本数</w:t>
            </w:r>
          </w:p>
        </w:tc>
        <w:tc>
          <w:tcPr>
            <w:tcW w:w="1559" w:type="dxa"/>
          </w:tcPr>
          <w:p>
            <w:pPr>
              <w:pStyle w:val="TableParagraph"/>
              <w:spacing w:line="277" w:lineRule="exact"/>
              <w:rPr>
                <w:sz w:val="24"/>
              </w:rPr>
            </w:pPr>
            <w:r>
              <w:rPr>
                <w:sz w:val="24"/>
              </w:rPr>
              <w:t>周期</w:t>
            </w:r>
          </w:p>
        </w:tc>
      </w:tr>
      <w:tr>
        <w:trPr>
          <w:trHeight w:val="322" w:hRule="exact"/>
        </w:trPr>
        <w:tc>
          <w:tcPr>
            <w:tcW w:w="4551" w:type="dxa"/>
          </w:tcPr>
          <w:p>
            <w:pPr>
              <w:pStyle w:val="TableParagraph"/>
              <w:spacing w:line="277" w:lineRule="exact"/>
              <w:ind w:left="102"/>
              <w:rPr>
                <w:sz w:val="24"/>
              </w:rPr>
            </w:pPr>
            <w:r>
              <w:rPr>
                <w:sz w:val="24"/>
              </w:rPr>
              <w:t>植物广泛靶向代谢组</w:t>
            </w:r>
          </w:p>
        </w:tc>
        <w:tc>
          <w:tcPr>
            <w:tcW w:w="2410" w:type="dxa"/>
          </w:tcPr>
          <w:p>
            <w:pPr>
              <w:pStyle w:val="TableParagraph"/>
              <w:spacing w:line="277" w:lineRule="exact"/>
              <w:rPr>
                <w:sz w:val="24"/>
              </w:rPr>
            </w:pPr>
            <w:r>
              <w:rPr>
                <w:sz w:val="24"/>
              </w:rPr>
              <w:t>12</w:t>
            </w:r>
          </w:p>
        </w:tc>
        <w:tc>
          <w:tcPr>
            <w:tcW w:w="1559" w:type="dxa"/>
          </w:tcPr>
          <w:p>
            <w:pPr>
              <w:pStyle w:val="TableParagraph"/>
              <w:spacing w:line="277" w:lineRule="exact"/>
              <w:rPr>
                <w:sz w:val="24"/>
              </w:rPr>
            </w:pPr>
            <w:r>
              <w:rPr>
                <w:sz w:val="24"/>
              </w:rPr>
              <w:t>30</w:t>
            </w:r>
          </w:p>
        </w:tc>
      </w:tr>
      <w:tr>
        <w:trPr>
          <w:trHeight w:val="322" w:hRule="exact"/>
        </w:trPr>
        <w:tc>
          <w:tcPr>
            <w:tcW w:w="4551" w:type="dxa"/>
          </w:tcPr>
          <w:p>
            <w:pPr>
              <w:pStyle w:val="TableParagraph"/>
              <w:spacing w:line="277" w:lineRule="exact"/>
              <w:ind w:left="102"/>
              <w:rPr>
                <w:sz w:val="24"/>
              </w:rPr>
            </w:pPr>
            <w:r>
              <w:rPr>
                <w:sz w:val="24"/>
              </w:rPr>
              <w:t>农学真核转录组（Illumina 平台）</w:t>
            </w:r>
          </w:p>
        </w:tc>
        <w:tc>
          <w:tcPr>
            <w:tcW w:w="2410" w:type="dxa"/>
          </w:tcPr>
          <w:p>
            <w:pPr>
              <w:pStyle w:val="TableParagraph"/>
              <w:spacing w:line="277" w:lineRule="exact"/>
              <w:rPr>
                <w:sz w:val="24"/>
              </w:rPr>
            </w:pPr>
            <w:r>
              <w:rPr>
                <w:sz w:val="24"/>
              </w:rPr>
              <w:t>12</w:t>
            </w:r>
          </w:p>
        </w:tc>
        <w:tc>
          <w:tcPr>
            <w:tcW w:w="1559" w:type="dxa"/>
          </w:tcPr>
          <w:p>
            <w:pPr>
              <w:pStyle w:val="TableParagraph"/>
              <w:spacing w:line="277" w:lineRule="exact"/>
              <w:rPr>
                <w:sz w:val="24"/>
              </w:rPr>
            </w:pPr>
            <w:r>
              <w:rPr>
                <w:sz w:val="24"/>
              </w:rPr>
              <w:t>40</w:t>
            </w:r>
          </w:p>
        </w:tc>
      </w:tr>
      <w:tr>
        <w:trPr>
          <w:trHeight w:val="322" w:hRule="exact"/>
        </w:trPr>
        <w:tc>
          <w:tcPr>
            <w:tcW w:w="4551" w:type="dxa"/>
          </w:tcPr>
          <w:p>
            <w:pPr>
              <w:pStyle w:val="TableParagraph"/>
              <w:spacing w:line="276" w:lineRule="exact"/>
              <w:ind w:left="102"/>
              <w:rPr>
                <w:sz w:val="24"/>
              </w:rPr>
            </w:pPr>
            <w:r>
              <w:rPr>
                <w:sz w:val="24"/>
              </w:rPr>
              <w:t>转录组+代谢组</w:t>
            </w:r>
          </w:p>
        </w:tc>
        <w:tc>
          <w:tcPr>
            <w:tcW w:w="2410" w:type="dxa"/>
          </w:tcPr>
          <w:p>
            <w:pPr>
              <w:pStyle w:val="TableParagraph"/>
              <w:spacing w:line="276" w:lineRule="exact"/>
              <w:rPr>
                <w:sz w:val="24"/>
              </w:rPr>
            </w:pPr>
            <w:r>
              <w:rPr>
                <w:sz w:val="24"/>
              </w:rPr>
              <w:t>1</w:t>
            </w:r>
          </w:p>
        </w:tc>
        <w:tc>
          <w:tcPr>
            <w:tcW w:w="1559" w:type="dxa"/>
          </w:tcPr>
          <w:p>
            <w:pPr>
              <w:pStyle w:val="TableParagraph"/>
              <w:spacing w:line="276" w:lineRule="exact"/>
              <w:rPr>
                <w:sz w:val="24"/>
              </w:rPr>
            </w:pPr>
            <w:r>
              <w:rPr>
                <w:sz w:val="24"/>
              </w:rPr>
              <w:t>5</w:t>
            </w:r>
          </w:p>
        </w:tc>
      </w:tr>
    </w:tbl>
    <w:p>
      <w:pPr>
        <w:spacing w:after="0" w:line="276" w:lineRule="exact"/>
        <w:rPr>
          <w:sz w:val="24"/>
        </w:rPr>
        <w:sectPr>
          <w:pgSz w:w="11910" w:h="16840"/>
          <w:pgMar w:top="1420" w:bottom="280" w:left="1580" w:right="1580"/>
        </w:sectPr>
      </w:pPr>
    </w:p>
    <w:p>
      <w:pPr>
        <w:pStyle w:val="BodyText"/>
        <w:spacing w:line="313" w:lineRule="exact" w:before="5"/>
        <w:ind w:left="220"/>
      </w:pPr>
      <w:r>
        <w:rPr/>
        <w:t>二、福建农林大学 12 个柑橘植物激素检测+能量代谢定量检测+技术服务</w:t>
      </w:r>
    </w:p>
    <w:p>
      <w:pPr>
        <w:pStyle w:val="BodyText"/>
        <w:spacing w:line="312" w:lineRule="exact"/>
        <w:ind w:left="220"/>
      </w:pPr>
      <w:r>
        <w:rPr/>
        <w:t>1.样品提取</w:t>
      </w:r>
    </w:p>
    <w:p>
      <w:pPr>
        <w:pStyle w:val="BodyText"/>
        <w:spacing w:line="313" w:lineRule="exact"/>
        <w:ind w:left="220"/>
      </w:pPr>
      <w:r>
        <w:rPr/>
        <w:t>送样数目 4 组，每组样品 3 个生物学重复，共 12 个样本。</w:t>
      </w:r>
    </w:p>
    <w:p>
      <w:pPr>
        <w:pStyle w:val="BodyText"/>
        <w:spacing w:before="5"/>
        <w:rPr>
          <w:sz w:val="25"/>
        </w:rPr>
      </w:pPr>
    </w:p>
    <w:p>
      <w:pPr>
        <w:spacing w:before="0" w:after="23"/>
        <w:ind w:left="220" w:right="0" w:firstLine="0"/>
        <w:jc w:val="left"/>
        <w:rPr>
          <w:sz w:val="21"/>
        </w:rPr>
      </w:pPr>
      <w:r>
        <w:rPr>
          <w:rFonts w:ascii="Calibri" w:eastAsia="Calibri"/>
          <w:w w:val="95"/>
          <w:sz w:val="21"/>
        </w:rPr>
        <w:t>2.</w:t>
      </w:r>
      <w:r>
        <w:rPr>
          <w:w w:val="95"/>
          <w:sz w:val="21"/>
        </w:rPr>
        <w:t>样本检测及代谢物的定性定量</w:t>
      </w:r>
    </w:p>
    <w:tbl>
      <w:tblPr>
        <w:tblW w:w="0" w:type="auto"/>
        <w:jc w:val="left"/>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8"/>
        <w:gridCol w:w="1468"/>
        <w:gridCol w:w="3543"/>
      </w:tblGrid>
      <w:tr>
        <w:trPr>
          <w:trHeight w:val="790" w:hRule="exact"/>
        </w:trPr>
        <w:tc>
          <w:tcPr>
            <w:tcW w:w="2048" w:type="dxa"/>
          </w:tcPr>
          <w:p>
            <w:pPr>
              <w:pStyle w:val="TableParagraph"/>
              <w:spacing w:before="9"/>
              <w:ind w:left="0"/>
              <w:rPr>
                <w:sz w:val="16"/>
              </w:rPr>
            </w:pPr>
          </w:p>
          <w:p>
            <w:pPr>
              <w:pStyle w:val="TableParagraph"/>
              <w:ind w:left="799" w:right="800"/>
              <w:jc w:val="center"/>
              <w:rPr>
                <w:sz w:val="21"/>
              </w:rPr>
            </w:pPr>
            <w:r>
              <w:rPr>
                <w:w w:val="95"/>
                <w:sz w:val="21"/>
              </w:rPr>
              <w:t>产品</w:t>
            </w:r>
          </w:p>
        </w:tc>
        <w:tc>
          <w:tcPr>
            <w:tcW w:w="1468" w:type="dxa"/>
          </w:tcPr>
          <w:p>
            <w:pPr>
              <w:pStyle w:val="TableParagraph"/>
              <w:spacing w:before="9"/>
              <w:ind w:left="0"/>
              <w:rPr>
                <w:sz w:val="16"/>
              </w:rPr>
            </w:pPr>
          </w:p>
          <w:p>
            <w:pPr>
              <w:pStyle w:val="TableParagraph"/>
              <w:ind w:left="206" w:right="207"/>
              <w:jc w:val="center"/>
              <w:rPr>
                <w:sz w:val="21"/>
              </w:rPr>
            </w:pPr>
            <w:r>
              <w:rPr>
                <w:w w:val="95"/>
                <w:sz w:val="21"/>
              </w:rPr>
              <w:t>检测平台</w:t>
            </w:r>
          </w:p>
        </w:tc>
        <w:tc>
          <w:tcPr>
            <w:tcW w:w="3543" w:type="dxa"/>
          </w:tcPr>
          <w:p>
            <w:pPr>
              <w:pStyle w:val="TableParagraph"/>
              <w:spacing w:before="9"/>
              <w:ind w:left="0"/>
              <w:rPr>
                <w:sz w:val="16"/>
              </w:rPr>
            </w:pPr>
          </w:p>
          <w:p>
            <w:pPr>
              <w:pStyle w:val="TableParagraph"/>
              <w:ind w:left="1136"/>
              <w:rPr>
                <w:sz w:val="21"/>
              </w:rPr>
            </w:pPr>
            <w:r>
              <w:rPr>
                <w:w w:val="95"/>
                <w:sz w:val="21"/>
              </w:rPr>
              <w:t>检测物质范围</w:t>
            </w:r>
          </w:p>
        </w:tc>
      </w:tr>
      <w:tr>
        <w:trPr>
          <w:trHeight w:val="1258" w:hRule="exact"/>
        </w:trPr>
        <w:tc>
          <w:tcPr>
            <w:tcW w:w="2048" w:type="dxa"/>
          </w:tcPr>
          <w:p>
            <w:pPr>
              <w:pStyle w:val="TableParagraph"/>
              <w:ind w:left="0"/>
              <w:rPr>
                <w:sz w:val="20"/>
              </w:rPr>
            </w:pPr>
          </w:p>
          <w:p>
            <w:pPr>
              <w:pStyle w:val="TableParagraph"/>
              <w:spacing w:before="8"/>
              <w:ind w:left="0"/>
              <w:rPr>
                <w:sz w:val="14"/>
              </w:rPr>
            </w:pPr>
          </w:p>
          <w:p>
            <w:pPr>
              <w:pStyle w:val="TableParagraph"/>
              <w:spacing w:before="1"/>
              <w:ind w:left="389"/>
              <w:rPr>
                <w:sz w:val="21"/>
              </w:rPr>
            </w:pPr>
            <w:r>
              <w:rPr>
                <w:w w:val="95"/>
                <w:sz w:val="21"/>
              </w:rPr>
              <w:t>植物激素检测</w:t>
            </w:r>
          </w:p>
        </w:tc>
        <w:tc>
          <w:tcPr>
            <w:tcW w:w="1468" w:type="dxa"/>
          </w:tcPr>
          <w:p>
            <w:pPr>
              <w:pStyle w:val="TableParagraph"/>
              <w:ind w:left="0"/>
              <w:rPr>
                <w:sz w:val="22"/>
              </w:rPr>
            </w:pPr>
          </w:p>
          <w:p>
            <w:pPr>
              <w:pStyle w:val="TableParagraph"/>
              <w:spacing w:before="5"/>
              <w:ind w:left="0"/>
              <w:rPr>
                <w:sz w:val="16"/>
              </w:rPr>
            </w:pPr>
          </w:p>
          <w:p>
            <w:pPr>
              <w:pStyle w:val="TableParagraph"/>
              <w:ind w:left="207" w:right="207"/>
              <w:jc w:val="center"/>
              <w:rPr>
                <w:rFonts w:ascii="Times New Roman"/>
                <w:sz w:val="21"/>
              </w:rPr>
            </w:pPr>
            <w:r>
              <w:rPr>
                <w:rFonts w:ascii="Times New Roman"/>
                <w:sz w:val="21"/>
              </w:rPr>
              <w:t>LC-MS/MS</w:t>
            </w:r>
          </w:p>
        </w:tc>
        <w:tc>
          <w:tcPr>
            <w:tcW w:w="3543" w:type="dxa"/>
          </w:tcPr>
          <w:p>
            <w:pPr>
              <w:pStyle w:val="TableParagraph"/>
              <w:spacing w:before="11"/>
              <w:ind w:left="0"/>
              <w:rPr>
                <w:sz w:val="16"/>
              </w:rPr>
            </w:pPr>
          </w:p>
          <w:p>
            <w:pPr>
              <w:pStyle w:val="TableParagraph"/>
              <w:ind w:left="65" w:right="61"/>
              <w:jc w:val="center"/>
              <w:rPr>
                <w:sz w:val="21"/>
              </w:rPr>
            </w:pPr>
            <w:r>
              <w:rPr>
                <w:rFonts w:ascii="Times New Roman" w:eastAsia="Times New Roman"/>
                <w:w w:val="95"/>
                <w:sz w:val="21"/>
              </w:rPr>
              <w:t>Auxin</w:t>
            </w:r>
            <w:r>
              <w:rPr>
                <w:w w:val="95"/>
                <w:sz w:val="21"/>
              </w:rPr>
              <w:t>、</w:t>
            </w:r>
            <w:r>
              <w:rPr>
                <w:rFonts w:ascii="Times New Roman" w:eastAsia="Times New Roman"/>
                <w:w w:val="95"/>
                <w:sz w:val="21"/>
              </w:rPr>
              <w:t>CK</w:t>
            </w:r>
            <w:r>
              <w:rPr>
                <w:w w:val="95"/>
                <w:sz w:val="21"/>
              </w:rPr>
              <w:t>、</w:t>
            </w:r>
            <w:r>
              <w:rPr>
                <w:rFonts w:ascii="Times New Roman" w:eastAsia="Times New Roman"/>
                <w:w w:val="95"/>
                <w:sz w:val="21"/>
              </w:rPr>
              <w:t>JA</w:t>
            </w:r>
            <w:r>
              <w:rPr>
                <w:w w:val="95"/>
                <w:sz w:val="21"/>
              </w:rPr>
              <w:t>、</w:t>
            </w:r>
            <w:r>
              <w:rPr>
                <w:rFonts w:ascii="Times New Roman" w:eastAsia="Times New Roman"/>
                <w:w w:val="95"/>
                <w:sz w:val="21"/>
              </w:rPr>
              <w:t>SA</w:t>
            </w:r>
            <w:r>
              <w:rPr>
                <w:w w:val="95"/>
                <w:sz w:val="21"/>
              </w:rPr>
              <w:t>、</w:t>
            </w:r>
            <w:r>
              <w:rPr>
                <w:rFonts w:ascii="Times New Roman" w:eastAsia="Times New Roman"/>
                <w:w w:val="95"/>
                <w:sz w:val="21"/>
              </w:rPr>
              <w:t>ABA</w:t>
            </w:r>
            <w:r>
              <w:rPr>
                <w:w w:val="95"/>
                <w:sz w:val="21"/>
              </w:rPr>
              <w:t>、</w:t>
            </w:r>
            <w:r>
              <w:rPr>
                <w:rFonts w:ascii="Times New Roman" w:eastAsia="Times New Roman"/>
                <w:w w:val="95"/>
                <w:sz w:val="21"/>
              </w:rPr>
              <w:t>GA</w:t>
            </w:r>
            <w:r>
              <w:rPr>
                <w:w w:val="95"/>
                <w:sz w:val="21"/>
              </w:rPr>
              <w:t>、</w:t>
            </w:r>
          </w:p>
          <w:p>
            <w:pPr>
              <w:pStyle w:val="TableParagraph"/>
              <w:spacing w:before="176"/>
              <w:ind w:left="63" w:right="64"/>
              <w:jc w:val="center"/>
              <w:rPr>
                <w:rFonts w:ascii="Times New Roman" w:eastAsia="Times New Roman"/>
                <w:sz w:val="21"/>
              </w:rPr>
            </w:pPr>
            <w:r>
              <w:rPr>
                <w:rFonts w:ascii="Times New Roman" w:eastAsia="Times New Roman"/>
                <w:w w:val="95"/>
                <w:sz w:val="21"/>
              </w:rPr>
              <w:t>ACC</w:t>
            </w:r>
            <w:r>
              <w:rPr>
                <w:w w:val="95"/>
                <w:sz w:val="21"/>
              </w:rPr>
              <w:t>、</w:t>
            </w:r>
            <w:r>
              <w:rPr>
                <w:rFonts w:ascii="Times New Roman" w:eastAsia="Times New Roman"/>
                <w:w w:val="95"/>
                <w:sz w:val="21"/>
              </w:rPr>
              <w:t>SL</w:t>
            </w:r>
          </w:p>
        </w:tc>
      </w:tr>
      <w:tr>
        <w:trPr>
          <w:trHeight w:val="1726" w:hRule="exact"/>
        </w:trPr>
        <w:tc>
          <w:tcPr>
            <w:tcW w:w="2048" w:type="dxa"/>
          </w:tcPr>
          <w:p>
            <w:pPr>
              <w:pStyle w:val="TableParagraph"/>
              <w:ind w:left="0"/>
              <w:rPr>
                <w:sz w:val="20"/>
              </w:rPr>
            </w:pPr>
          </w:p>
          <w:p>
            <w:pPr>
              <w:pStyle w:val="TableParagraph"/>
              <w:ind w:left="0"/>
              <w:rPr>
                <w:sz w:val="20"/>
              </w:rPr>
            </w:pPr>
          </w:p>
          <w:p>
            <w:pPr>
              <w:pStyle w:val="TableParagraph"/>
              <w:spacing w:before="165"/>
              <w:ind w:left="104"/>
              <w:rPr>
                <w:sz w:val="21"/>
              </w:rPr>
            </w:pPr>
            <w:r>
              <w:rPr>
                <w:w w:val="95"/>
                <w:sz w:val="21"/>
              </w:rPr>
              <w:t>能量代谢定量检测</w:t>
            </w:r>
          </w:p>
        </w:tc>
        <w:tc>
          <w:tcPr>
            <w:tcW w:w="1468" w:type="dxa"/>
          </w:tcPr>
          <w:p>
            <w:pPr>
              <w:pStyle w:val="TableParagraph"/>
              <w:ind w:left="0"/>
              <w:rPr>
                <w:sz w:val="22"/>
              </w:rPr>
            </w:pPr>
          </w:p>
          <w:p>
            <w:pPr>
              <w:pStyle w:val="TableParagraph"/>
              <w:ind w:left="0"/>
              <w:rPr>
                <w:sz w:val="22"/>
              </w:rPr>
            </w:pPr>
          </w:p>
          <w:p>
            <w:pPr>
              <w:pStyle w:val="TableParagraph"/>
              <w:spacing w:before="162"/>
              <w:ind w:left="207" w:right="207"/>
              <w:jc w:val="center"/>
              <w:rPr>
                <w:rFonts w:ascii="Times New Roman"/>
                <w:sz w:val="21"/>
              </w:rPr>
            </w:pPr>
            <w:r>
              <w:rPr>
                <w:rFonts w:ascii="Times New Roman"/>
                <w:sz w:val="21"/>
              </w:rPr>
              <w:t>LC-MS/MS</w:t>
            </w:r>
          </w:p>
        </w:tc>
        <w:tc>
          <w:tcPr>
            <w:tcW w:w="3543" w:type="dxa"/>
          </w:tcPr>
          <w:p>
            <w:pPr>
              <w:pStyle w:val="TableParagraph"/>
              <w:spacing w:before="11"/>
              <w:ind w:left="0"/>
              <w:rPr>
                <w:sz w:val="16"/>
              </w:rPr>
            </w:pPr>
          </w:p>
          <w:p>
            <w:pPr>
              <w:pStyle w:val="TableParagraph"/>
              <w:spacing w:line="408" w:lineRule="auto"/>
              <w:ind w:left="65" w:right="64"/>
              <w:jc w:val="center"/>
              <w:rPr>
                <w:sz w:val="21"/>
              </w:rPr>
            </w:pPr>
            <w:r>
              <w:rPr>
                <w:w w:val="95"/>
                <w:sz w:val="21"/>
              </w:rPr>
              <w:t>、三羧酸循环、糖酵解通路、戊糖磷</w:t>
            </w:r>
            <w:r>
              <w:rPr>
                <w:sz w:val="21"/>
              </w:rPr>
              <w:t>酸途径及氧化磷酸化等能量代谢相</w:t>
            </w:r>
            <w:r>
              <w:rPr>
                <w:w w:val="95"/>
                <w:sz w:val="21"/>
              </w:rPr>
              <w:t>关通路中的关键代谢物</w:t>
            </w:r>
          </w:p>
        </w:tc>
      </w:tr>
    </w:tbl>
    <w:p>
      <w:pPr>
        <w:pStyle w:val="BodyText"/>
        <w:spacing w:before="11"/>
        <w:rPr>
          <w:sz w:val="22"/>
        </w:rPr>
      </w:pPr>
    </w:p>
    <w:p>
      <w:pPr>
        <w:spacing w:before="0"/>
        <w:ind w:left="220" w:right="0" w:firstLine="0"/>
        <w:jc w:val="left"/>
        <w:rPr>
          <w:sz w:val="21"/>
        </w:rPr>
      </w:pPr>
      <w:r>
        <w:rPr>
          <w:rFonts w:ascii="Calibri" w:eastAsia="Calibri"/>
          <w:w w:val="95"/>
          <w:sz w:val="21"/>
        </w:rPr>
        <w:t>3.</w:t>
      </w:r>
      <w:r>
        <w:rPr>
          <w:w w:val="95"/>
          <w:sz w:val="21"/>
        </w:rPr>
        <w:t>信息分析内容</w:t>
      </w:r>
    </w:p>
    <w:p>
      <w:pPr>
        <w:spacing w:line="408" w:lineRule="auto" w:before="86"/>
        <w:ind w:left="220" w:right="730" w:firstLine="0"/>
        <w:jc w:val="left"/>
        <w:rPr>
          <w:sz w:val="21"/>
        </w:rPr>
      </w:pPr>
      <w:r>
        <w:rPr>
          <w:w w:val="95"/>
          <w:sz w:val="21"/>
        </w:rPr>
        <w:t>基于得到的物质定性和定量数据，乙方利用自建代谢组学分析流程开展代谢物的信息分析。   分析内容如下：</w:t>
      </w:r>
    </w:p>
    <w:p>
      <w:pPr>
        <w:pStyle w:val="ListParagraph"/>
        <w:numPr>
          <w:ilvl w:val="1"/>
          <w:numId w:val="5"/>
        </w:numPr>
        <w:tabs>
          <w:tab w:pos="535" w:val="left" w:leader="none"/>
        </w:tabs>
        <w:spacing w:line="240" w:lineRule="auto" w:before="45" w:after="0"/>
        <w:ind w:left="534" w:right="0" w:hanging="314"/>
        <w:jc w:val="left"/>
        <w:rPr>
          <w:rFonts w:ascii="Times New Roman" w:eastAsia="Times New Roman"/>
          <w:sz w:val="21"/>
        </w:rPr>
      </w:pPr>
      <w:r>
        <w:rPr>
          <w:w w:val="95"/>
          <w:sz w:val="21"/>
        </w:rPr>
        <w:t>植物激素检测：</w:t>
      </w:r>
    </w:p>
    <w:p>
      <w:pPr>
        <w:pStyle w:val="BodyText"/>
        <w:rPr>
          <w:sz w:val="20"/>
        </w:rPr>
      </w:pPr>
    </w:p>
    <w:p>
      <w:pPr>
        <w:pStyle w:val="BodyText"/>
        <w:rPr>
          <w:sz w:val="20"/>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4449"/>
        <w:gridCol w:w="2505"/>
      </w:tblGrid>
      <w:tr>
        <w:trPr>
          <w:trHeight w:val="603" w:hRule="exact"/>
        </w:trPr>
        <w:tc>
          <w:tcPr>
            <w:tcW w:w="1801" w:type="dxa"/>
          </w:tcPr>
          <w:p>
            <w:pPr/>
          </w:p>
        </w:tc>
        <w:tc>
          <w:tcPr>
            <w:tcW w:w="4449" w:type="dxa"/>
          </w:tcPr>
          <w:p>
            <w:pPr>
              <w:pStyle w:val="TableParagraph"/>
              <w:spacing w:before="125"/>
              <w:rPr>
                <w:sz w:val="21"/>
              </w:rPr>
            </w:pPr>
            <w:r>
              <w:rPr>
                <w:w w:val="95"/>
                <w:sz w:val="21"/>
              </w:rPr>
              <w:t>分析内容</w:t>
            </w:r>
          </w:p>
        </w:tc>
        <w:tc>
          <w:tcPr>
            <w:tcW w:w="2505" w:type="dxa"/>
          </w:tcPr>
          <w:p>
            <w:pPr>
              <w:pStyle w:val="TableParagraph"/>
              <w:spacing w:before="125"/>
              <w:rPr>
                <w:sz w:val="21"/>
              </w:rPr>
            </w:pPr>
            <w:r>
              <w:rPr>
                <w:w w:val="95"/>
                <w:sz w:val="21"/>
              </w:rPr>
              <w:t>备注</w:t>
            </w:r>
          </w:p>
        </w:tc>
      </w:tr>
      <w:tr>
        <w:trPr>
          <w:trHeight w:val="329" w:hRule="exact"/>
        </w:trPr>
        <w:tc>
          <w:tcPr>
            <w:tcW w:w="1801" w:type="dxa"/>
            <w:tcBorders>
              <w:bottom w:val="nil"/>
            </w:tcBorders>
          </w:tcPr>
          <w:p>
            <w:pPr/>
          </w:p>
        </w:tc>
        <w:tc>
          <w:tcPr>
            <w:tcW w:w="4449" w:type="dxa"/>
            <w:tcBorders>
              <w:bottom w:val="nil"/>
            </w:tcBorders>
          </w:tcPr>
          <w:p>
            <w:pPr>
              <w:pStyle w:val="TableParagraph"/>
              <w:spacing w:line="290" w:lineRule="exact"/>
              <w:rPr>
                <w:sz w:val="21"/>
              </w:rPr>
            </w:pPr>
            <w:r>
              <w:rPr>
                <w:rFonts w:ascii="Calibri" w:eastAsia="Calibri"/>
                <w:w w:val="95"/>
                <w:sz w:val="21"/>
              </w:rPr>
              <w:t>1.</w:t>
            </w:r>
            <w:r>
              <w:rPr>
                <w:w w:val="95"/>
                <w:sz w:val="21"/>
              </w:rPr>
              <w:t>数据质控；</w:t>
            </w:r>
          </w:p>
        </w:tc>
        <w:tc>
          <w:tcPr>
            <w:tcW w:w="2505" w:type="dxa"/>
            <w:tcBorders>
              <w:bottom w:val="nil"/>
            </w:tcBorders>
          </w:tcPr>
          <w:p>
            <w:pPr/>
          </w:p>
        </w:tc>
      </w:tr>
      <w:tr>
        <w:trPr>
          <w:trHeight w:val="1872" w:hRule="exact"/>
        </w:trPr>
        <w:tc>
          <w:tcPr>
            <w:tcW w:w="1801" w:type="dxa"/>
            <w:tcBorders>
              <w:top w:val="nil"/>
              <w:bottom w:val="nil"/>
            </w:tcBorders>
          </w:tcPr>
          <w:p>
            <w:pPr>
              <w:pStyle w:val="TableParagraph"/>
              <w:ind w:left="0"/>
              <w:rPr>
                <w:sz w:val="20"/>
              </w:rPr>
            </w:pPr>
          </w:p>
          <w:p>
            <w:pPr>
              <w:pStyle w:val="TableParagraph"/>
              <w:ind w:left="0"/>
              <w:rPr>
                <w:sz w:val="20"/>
              </w:rPr>
            </w:pPr>
          </w:p>
          <w:p>
            <w:pPr>
              <w:pStyle w:val="TableParagraph"/>
              <w:spacing w:before="7"/>
              <w:ind w:left="0"/>
              <w:rPr>
                <w:sz w:val="17"/>
              </w:rPr>
            </w:pPr>
          </w:p>
          <w:p>
            <w:pPr>
              <w:pStyle w:val="TableParagraph"/>
              <w:ind w:left="104"/>
              <w:rPr>
                <w:sz w:val="21"/>
              </w:rPr>
            </w:pPr>
            <w:r>
              <w:rPr>
                <w:w w:val="95"/>
                <w:sz w:val="21"/>
              </w:rPr>
              <w:t>标准信息分析</w:t>
            </w:r>
          </w:p>
        </w:tc>
        <w:tc>
          <w:tcPr>
            <w:tcW w:w="4449" w:type="dxa"/>
            <w:tcBorders>
              <w:top w:val="nil"/>
              <w:bottom w:val="nil"/>
            </w:tcBorders>
          </w:tcPr>
          <w:p>
            <w:pPr>
              <w:pStyle w:val="TableParagraph"/>
              <w:spacing w:line="277" w:lineRule="exact"/>
              <w:rPr>
                <w:sz w:val="21"/>
              </w:rPr>
            </w:pPr>
            <w:r>
              <w:rPr>
                <w:rFonts w:ascii="Calibri" w:eastAsia="Calibri"/>
                <w:w w:val="95"/>
                <w:sz w:val="21"/>
              </w:rPr>
              <w:t>2.</w:t>
            </w:r>
            <w:r>
              <w:rPr>
                <w:w w:val="95"/>
                <w:sz w:val="21"/>
              </w:rPr>
              <w:t>代谢物鉴定注释；</w:t>
            </w:r>
          </w:p>
          <w:p>
            <w:pPr>
              <w:pStyle w:val="TableParagraph"/>
              <w:spacing w:before="10"/>
              <w:rPr>
                <w:sz w:val="21"/>
              </w:rPr>
            </w:pPr>
            <w:r>
              <w:rPr>
                <w:rFonts w:ascii="Calibri" w:eastAsia="Calibri"/>
                <w:w w:val="95"/>
                <w:sz w:val="21"/>
              </w:rPr>
              <w:t>3.</w:t>
            </w:r>
            <w:r>
              <w:rPr>
                <w:w w:val="95"/>
                <w:sz w:val="21"/>
              </w:rPr>
              <w:t>标准曲线制作；</w:t>
            </w:r>
          </w:p>
          <w:p>
            <w:pPr>
              <w:pStyle w:val="TableParagraph"/>
              <w:spacing w:before="10"/>
              <w:rPr>
                <w:sz w:val="21"/>
              </w:rPr>
            </w:pPr>
            <w:r>
              <w:rPr>
                <w:rFonts w:ascii="Calibri" w:eastAsia="Calibri"/>
                <w:w w:val="95"/>
                <w:sz w:val="21"/>
              </w:rPr>
              <w:t>4.</w:t>
            </w:r>
            <w:r>
              <w:rPr>
                <w:w w:val="95"/>
                <w:sz w:val="21"/>
              </w:rPr>
              <w:t>定量分析；</w:t>
            </w:r>
          </w:p>
          <w:p>
            <w:pPr>
              <w:pStyle w:val="TableParagraph"/>
              <w:spacing w:before="10"/>
              <w:rPr>
                <w:sz w:val="21"/>
              </w:rPr>
            </w:pPr>
            <w:r>
              <w:rPr>
                <w:rFonts w:ascii="Calibri" w:eastAsia="Calibri"/>
                <w:w w:val="95"/>
                <w:sz w:val="21"/>
              </w:rPr>
              <w:t>5.</w:t>
            </w:r>
            <w:r>
              <w:rPr>
                <w:w w:val="95"/>
                <w:sz w:val="21"/>
              </w:rPr>
              <w:t>含量直方图；</w:t>
            </w:r>
          </w:p>
          <w:p>
            <w:pPr>
              <w:pStyle w:val="TableParagraph"/>
              <w:spacing w:before="10"/>
              <w:rPr>
                <w:sz w:val="21"/>
              </w:rPr>
            </w:pPr>
            <w:r>
              <w:rPr>
                <w:rFonts w:ascii="Calibri" w:eastAsia="Calibri"/>
                <w:w w:val="95"/>
                <w:sz w:val="21"/>
              </w:rPr>
              <w:t>6.</w:t>
            </w:r>
            <w:r>
              <w:rPr>
                <w:w w:val="95"/>
                <w:sz w:val="21"/>
              </w:rPr>
              <w:t>聚类热图分析；</w:t>
            </w:r>
          </w:p>
          <w:p>
            <w:pPr>
              <w:pStyle w:val="TableParagraph"/>
              <w:spacing w:before="10"/>
              <w:rPr>
                <w:sz w:val="21"/>
              </w:rPr>
            </w:pPr>
            <w:r>
              <w:rPr>
                <w:rFonts w:ascii="Calibri" w:eastAsia="Calibri"/>
                <w:w w:val="95"/>
                <w:sz w:val="21"/>
              </w:rPr>
              <w:t>7.</w:t>
            </w:r>
            <w:r>
              <w:rPr>
                <w:w w:val="95"/>
                <w:sz w:val="21"/>
              </w:rPr>
              <w:t>差异代谢物分析；</w:t>
            </w:r>
          </w:p>
        </w:tc>
        <w:tc>
          <w:tcPr>
            <w:tcW w:w="2505" w:type="dxa"/>
            <w:tcBorders>
              <w:top w:val="nil"/>
              <w:bottom w:val="nil"/>
            </w:tcBorders>
          </w:tcPr>
          <w:p>
            <w:pPr>
              <w:pStyle w:val="TableParagraph"/>
              <w:spacing w:before="131"/>
              <w:jc w:val="both"/>
              <w:rPr>
                <w:sz w:val="21"/>
              </w:rPr>
            </w:pPr>
            <w:r>
              <w:rPr>
                <w:rFonts w:ascii="Calibri" w:eastAsia="Calibri"/>
                <w:w w:val="95"/>
                <w:sz w:val="21"/>
              </w:rPr>
              <w:t>1.</w:t>
            </w:r>
            <w:r>
              <w:rPr>
                <w:w w:val="95"/>
                <w:sz w:val="21"/>
              </w:rPr>
              <w:t>根据质控样本检测结果</w:t>
            </w:r>
          </w:p>
          <w:p>
            <w:pPr>
              <w:pStyle w:val="TableParagraph"/>
              <w:spacing w:before="9"/>
              <w:jc w:val="both"/>
              <w:rPr>
                <w:sz w:val="21"/>
              </w:rPr>
            </w:pPr>
            <w:r>
              <w:rPr>
                <w:sz w:val="21"/>
              </w:rPr>
              <w:t>（</w:t>
            </w:r>
            <w:r>
              <w:rPr>
                <w:rFonts w:ascii="Calibri" w:eastAsia="Calibri"/>
                <w:sz w:val="21"/>
              </w:rPr>
              <w:t>TIC </w:t>
            </w:r>
            <w:r>
              <w:rPr>
                <w:sz w:val="21"/>
              </w:rPr>
              <w:t>重叠图</w:t>
            </w:r>
            <w:r>
              <w:rPr>
                <w:spacing w:val="-25"/>
                <w:sz w:val="21"/>
              </w:rPr>
              <w:t>）</w:t>
            </w:r>
            <w:r>
              <w:rPr>
                <w:sz w:val="21"/>
              </w:rPr>
              <w:t>初步评估；</w:t>
            </w:r>
          </w:p>
          <w:p>
            <w:pPr>
              <w:pStyle w:val="TableParagraph"/>
              <w:spacing w:line="247" w:lineRule="auto" w:before="9"/>
              <w:ind w:right="97"/>
              <w:jc w:val="both"/>
              <w:rPr>
                <w:sz w:val="21"/>
              </w:rPr>
            </w:pPr>
            <w:r>
              <w:rPr>
                <w:rFonts w:ascii="Calibri" w:eastAsia="Calibri"/>
                <w:sz w:val="21"/>
              </w:rPr>
              <w:t>2.</w:t>
            </w:r>
            <w:r>
              <w:rPr>
                <w:sz w:val="21"/>
              </w:rPr>
              <w:t>筛选差异代谢物（提供</w:t>
            </w:r>
            <w:r>
              <w:rPr>
                <w:rFonts w:ascii="Calibri" w:eastAsia="Calibri"/>
                <w:spacing w:val="-2"/>
                <w:w w:val="99"/>
                <w:sz w:val="21"/>
              </w:rPr>
              <w:t>f</w:t>
            </w:r>
            <w:r>
              <w:rPr>
                <w:rFonts w:ascii="Calibri" w:eastAsia="Calibri"/>
                <w:spacing w:val="-3"/>
                <w:w w:val="99"/>
                <w:sz w:val="21"/>
              </w:rPr>
              <w:t>o</w:t>
            </w:r>
            <w:r>
              <w:rPr>
                <w:rFonts w:ascii="Calibri" w:eastAsia="Calibri"/>
                <w:w w:val="99"/>
                <w:sz w:val="21"/>
              </w:rPr>
              <w:t>l</w:t>
            </w:r>
            <w:r>
              <w:rPr>
                <w:rFonts w:ascii="Calibri" w:eastAsia="Calibri"/>
                <w:w w:val="99"/>
                <w:sz w:val="21"/>
              </w:rPr>
              <w:t>d</w:t>
            </w:r>
            <w:r>
              <w:rPr>
                <w:rFonts w:ascii="Calibri" w:eastAsia="Calibri"/>
                <w:sz w:val="21"/>
              </w:rPr>
              <w:t> </w:t>
            </w:r>
            <w:r>
              <w:rPr>
                <w:rFonts w:ascii="Calibri" w:eastAsia="Calibri"/>
                <w:w w:val="99"/>
                <w:sz w:val="21"/>
              </w:rPr>
              <w:t>c</w:t>
            </w:r>
            <w:r>
              <w:rPr>
                <w:rFonts w:ascii="Calibri" w:eastAsia="Calibri"/>
                <w:w w:val="99"/>
                <w:sz w:val="21"/>
              </w:rPr>
              <w:t>h</w:t>
            </w:r>
            <w:r>
              <w:rPr>
                <w:rFonts w:ascii="Calibri" w:eastAsia="Calibri"/>
                <w:w w:val="99"/>
                <w:sz w:val="21"/>
              </w:rPr>
              <w:t>a</w:t>
            </w:r>
            <w:r>
              <w:rPr>
                <w:rFonts w:ascii="Calibri" w:eastAsia="Calibri"/>
                <w:w w:val="99"/>
                <w:sz w:val="21"/>
              </w:rPr>
              <w:t>n</w:t>
            </w:r>
            <w:r>
              <w:rPr>
                <w:rFonts w:ascii="Calibri" w:eastAsia="Calibri"/>
                <w:w w:val="99"/>
                <w:sz w:val="21"/>
              </w:rPr>
              <w:t>g</w:t>
            </w:r>
            <w:r>
              <w:rPr>
                <w:rFonts w:ascii="Calibri" w:eastAsia="Calibri"/>
                <w:spacing w:val="-1"/>
                <w:w w:val="99"/>
                <w:sz w:val="21"/>
              </w:rPr>
              <w:t>e</w:t>
            </w:r>
            <w:r>
              <w:rPr>
                <w:spacing w:val="-104"/>
                <w:w w:val="99"/>
                <w:sz w:val="21"/>
              </w:rPr>
              <w:t>）</w:t>
            </w:r>
            <w:r>
              <w:rPr>
                <w:spacing w:val="-11"/>
                <w:w w:val="99"/>
                <w:sz w:val="21"/>
              </w:rPr>
              <w:t>，提供聚类热</w:t>
            </w:r>
            <w:r>
              <w:rPr>
                <w:spacing w:val="-1"/>
                <w:w w:val="95"/>
                <w:sz w:val="21"/>
              </w:rPr>
              <w:t>图。</w:t>
            </w:r>
          </w:p>
        </w:tc>
      </w:tr>
      <w:tr>
        <w:trPr>
          <w:trHeight w:val="305" w:hRule="exact"/>
        </w:trPr>
        <w:tc>
          <w:tcPr>
            <w:tcW w:w="1801" w:type="dxa"/>
            <w:tcBorders>
              <w:top w:val="nil"/>
            </w:tcBorders>
          </w:tcPr>
          <w:p>
            <w:pPr/>
          </w:p>
        </w:tc>
        <w:tc>
          <w:tcPr>
            <w:tcW w:w="4449" w:type="dxa"/>
            <w:tcBorders>
              <w:top w:val="nil"/>
            </w:tcBorders>
          </w:tcPr>
          <w:p>
            <w:pPr>
              <w:pStyle w:val="TableParagraph"/>
              <w:spacing w:line="277" w:lineRule="exact"/>
              <w:rPr>
                <w:sz w:val="21"/>
              </w:rPr>
            </w:pPr>
            <w:r>
              <w:rPr>
                <w:rFonts w:ascii="Calibri" w:eastAsia="Calibri"/>
                <w:w w:val="95"/>
                <w:sz w:val="21"/>
              </w:rPr>
              <w:t>8.</w:t>
            </w:r>
            <w:r>
              <w:rPr>
                <w:w w:val="95"/>
                <w:sz w:val="21"/>
              </w:rPr>
              <w:t>差异代谢物通路注释；</w:t>
            </w:r>
          </w:p>
        </w:tc>
        <w:tc>
          <w:tcPr>
            <w:tcW w:w="2505" w:type="dxa"/>
            <w:tcBorders>
              <w:top w:val="nil"/>
            </w:tcBorders>
          </w:tcPr>
          <w:p>
            <w:pPr/>
          </w:p>
        </w:tc>
      </w:tr>
    </w:tbl>
    <w:p>
      <w:pPr>
        <w:pStyle w:val="BodyText"/>
        <w:spacing w:before="11"/>
        <w:rPr>
          <w:sz w:val="22"/>
        </w:rPr>
      </w:pPr>
    </w:p>
    <w:p>
      <w:pPr>
        <w:pStyle w:val="ListParagraph"/>
        <w:numPr>
          <w:ilvl w:val="1"/>
          <w:numId w:val="5"/>
        </w:numPr>
        <w:tabs>
          <w:tab w:pos="590" w:val="left" w:leader="none"/>
        </w:tabs>
        <w:spacing w:line="240" w:lineRule="auto" w:before="1" w:after="0"/>
        <w:ind w:left="589" w:right="0" w:hanging="369"/>
        <w:jc w:val="left"/>
        <w:rPr>
          <w:rFonts w:ascii="Calibri" w:eastAsia="Calibri"/>
          <w:sz w:val="21"/>
        </w:rPr>
      </w:pPr>
      <w:r>
        <w:rPr>
          <w:w w:val="95"/>
          <w:sz w:val="21"/>
        </w:rPr>
        <w:t>能量代谢定量检测</w:t>
      </w:r>
    </w:p>
    <w:p>
      <w:pPr>
        <w:pStyle w:val="BodyText"/>
        <w:spacing w:before="9"/>
        <w:rPr>
          <w:sz w:val="2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4449"/>
        <w:gridCol w:w="2505"/>
      </w:tblGrid>
      <w:tr>
        <w:trPr>
          <w:trHeight w:val="603" w:hRule="exact"/>
        </w:trPr>
        <w:tc>
          <w:tcPr>
            <w:tcW w:w="1801" w:type="dxa"/>
          </w:tcPr>
          <w:p>
            <w:pPr/>
          </w:p>
        </w:tc>
        <w:tc>
          <w:tcPr>
            <w:tcW w:w="4449" w:type="dxa"/>
          </w:tcPr>
          <w:p>
            <w:pPr>
              <w:pStyle w:val="TableParagraph"/>
              <w:spacing w:before="125"/>
              <w:ind w:left="102"/>
              <w:rPr>
                <w:sz w:val="21"/>
              </w:rPr>
            </w:pPr>
            <w:r>
              <w:rPr>
                <w:w w:val="95"/>
                <w:sz w:val="21"/>
              </w:rPr>
              <w:t>分析内容</w:t>
            </w:r>
          </w:p>
        </w:tc>
        <w:tc>
          <w:tcPr>
            <w:tcW w:w="2505" w:type="dxa"/>
          </w:tcPr>
          <w:p>
            <w:pPr>
              <w:pStyle w:val="TableParagraph"/>
              <w:spacing w:before="125"/>
              <w:ind w:left="102"/>
              <w:rPr>
                <w:sz w:val="21"/>
              </w:rPr>
            </w:pPr>
            <w:r>
              <w:rPr>
                <w:w w:val="95"/>
                <w:sz w:val="21"/>
              </w:rPr>
              <w:t>备注</w:t>
            </w:r>
          </w:p>
        </w:tc>
      </w:tr>
      <w:tr>
        <w:trPr>
          <w:trHeight w:val="1266" w:hRule="exact"/>
        </w:trPr>
        <w:tc>
          <w:tcPr>
            <w:tcW w:w="1801" w:type="dxa"/>
          </w:tcPr>
          <w:p>
            <w:pPr>
              <w:pStyle w:val="TableParagraph"/>
              <w:ind w:left="0"/>
              <w:rPr>
                <w:sz w:val="20"/>
              </w:rPr>
            </w:pPr>
          </w:p>
          <w:p>
            <w:pPr>
              <w:pStyle w:val="TableParagraph"/>
              <w:spacing w:before="8"/>
              <w:ind w:left="0"/>
              <w:rPr>
                <w:sz w:val="14"/>
              </w:rPr>
            </w:pPr>
          </w:p>
          <w:p>
            <w:pPr>
              <w:pStyle w:val="TableParagraph"/>
              <w:spacing w:before="1"/>
              <w:rPr>
                <w:sz w:val="21"/>
              </w:rPr>
            </w:pPr>
            <w:r>
              <w:rPr>
                <w:w w:val="95"/>
                <w:sz w:val="21"/>
              </w:rPr>
              <w:t>标准信息分析</w:t>
            </w:r>
          </w:p>
        </w:tc>
        <w:tc>
          <w:tcPr>
            <w:tcW w:w="4449" w:type="dxa"/>
          </w:tcPr>
          <w:p>
            <w:pPr>
              <w:pStyle w:val="TableParagraph"/>
              <w:spacing w:line="290" w:lineRule="exact"/>
              <w:ind w:left="102"/>
              <w:rPr>
                <w:sz w:val="21"/>
              </w:rPr>
            </w:pPr>
            <w:r>
              <w:rPr>
                <w:rFonts w:ascii="Calibri" w:eastAsia="Calibri"/>
                <w:w w:val="95"/>
                <w:sz w:val="21"/>
              </w:rPr>
              <w:t>1.</w:t>
            </w:r>
            <w:r>
              <w:rPr>
                <w:w w:val="95"/>
                <w:sz w:val="21"/>
              </w:rPr>
              <w:t>数据质控；</w:t>
            </w:r>
          </w:p>
          <w:p>
            <w:pPr>
              <w:pStyle w:val="TableParagraph"/>
              <w:spacing w:before="10"/>
              <w:ind w:left="102"/>
              <w:rPr>
                <w:sz w:val="21"/>
              </w:rPr>
            </w:pPr>
            <w:r>
              <w:rPr>
                <w:rFonts w:ascii="Calibri" w:eastAsia="Calibri"/>
                <w:w w:val="95"/>
                <w:sz w:val="21"/>
              </w:rPr>
              <w:t>2.</w:t>
            </w:r>
            <w:r>
              <w:rPr>
                <w:w w:val="95"/>
                <w:sz w:val="21"/>
              </w:rPr>
              <w:t>代谢物鉴定注释；</w:t>
            </w:r>
          </w:p>
          <w:p>
            <w:pPr>
              <w:pStyle w:val="TableParagraph"/>
              <w:spacing w:before="10"/>
              <w:ind w:left="102"/>
              <w:rPr>
                <w:sz w:val="21"/>
              </w:rPr>
            </w:pPr>
            <w:r>
              <w:rPr>
                <w:rFonts w:ascii="Calibri" w:eastAsia="Calibri"/>
                <w:w w:val="95"/>
                <w:sz w:val="21"/>
              </w:rPr>
              <w:t>3.</w:t>
            </w:r>
            <w:r>
              <w:rPr>
                <w:w w:val="95"/>
                <w:sz w:val="21"/>
              </w:rPr>
              <w:t>标准曲线制作；</w:t>
            </w:r>
          </w:p>
          <w:p>
            <w:pPr>
              <w:pStyle w:val="TableParagraph"/>
              <w:spacing w:before="10"/>
              <w:ind w:left="102"/>
              <w:rPr>
                <w:sz w:val="21"/>
              </w:rPr>
            </w:pPr>
            <w:r>
              <w:rPr>
                <w:rFonts w:ascii="Calibri" w:eastAsia="Calibri"/>
                <w:w w:val="95"/>
                <w:sz w:val="21"/>
              </w:rPr>
              <w:t>4.</w:t>
            </w:r>
            <w:r>
              <w:rPr>
                <w:w w:val="95"/>
                <w:sz w:val="21"/>
              </w:rPr>
              <w:t>定量分析；</w:t>
            </w:r>
          </w:p>
        </w:tc>
        <w:tc>
          <w:tcPr>
            <w:tcW w:w="2505" w:type="dxa"/>
          </w:tcPr>
          <w:p>
            <w:pPr>
              <w:pStyle w:val="TableParagraph"/>
              <w:spacing w:line="290" w:lineRule="exact"/>
              <w:ind w:left="102"/>
              <w:rPr>
                <w:sz w:val="21"/>
              </w:rPr>
            </w:pPr>
            <w:r>
              <w:rPr>
                <w:rFonts w:ascii="Calibri" w:eastAsia="Calibri"/>
                <w:w w:val="95"/>
                <w:sz w:val="21"/>
              </w:rPr>
              <w:t>1.</w:t>
            </w:r>
            <w:r>
              <w:rPr>
                <w:w w:val="95"/>
                <w:sz w:val="21"/>
              </w:rPr>
              <w:t>根据质控样本检测结果</w:t>
            </w:r>
          </w:p>
          <w:p>
            <w:pPr>
              <w:pStyle w:val="TableParagraph"/>
              <w:spacing w:before="10"/>
              <w:ind w:left="102" w:right="-1"/>
              <w:rPr>
                <w:sz w:val="21"/>
              </w:rPr>
            </w:pPr>
            <w:r>
              <w:rPr>
                <w:sz w:val="21"/>
              </w:rPr>
              <w:t>（</w:t>
            </w:r>
            <w:r>
              <w:rPr>
                <w:rFonts w:ascii="Calibri" w:eastAsia="Calibri"/>
                <w:sz w:val="21"/>
              </w:rPr>
              <w:t>TIC</w:t>
            </w:r>
            <w:r>
              <w:rPr>
                <w:rFonts w:ascii="Calibri" w:eastAsia="Calibri"/>
                <w:spacing w:val="-3"/>
                <w:sz w:val="21"/>
              </w:rPr>
              <w:t> </w:t>
            </w:r>
            <w:r>
              <w:rPr>
                <w:sz w:val="21"/>
              </w:rPr>
              <w:t>重叠图</w:t>
            </w:r>
            <w:r>
              <w:rPr>
                <w:spacing w:val="-25"/>
                <w:sz w:val="21"/>
              </w:rPr>
              <w:t>）</w:t>
            </w:r>
            <w:r>
              <w:rPr>
                <w:sz w:val="21"/>
              </w:rPr>
              <w:t>初步评估；</w:t>
            </w:r>
          </w:p>
          <w:p>
            <w:pPr>
              <w:pStyle w:val="TableParagraph"/>
              <w:spacing w:line="247" w:lineRule="auto" w:before="10"/>
              <w:ind w:left="102" w:right="86"/>
              <w:rPr>
                <w:sz w:val="21"/>
              </w:rPr>
            </w:pPr>
            <w:r>
              <w:rPr>
                <w:rFonts w:ascii="Calibri" w:eastAsia="Calibri"/>
                <w:sz w:val="21"/>
              </w:rPr>
              <w:t>2.</w:t>
            </w:r>
            <w:r>
              <w:rPr>
                <w:sz w:val="21"/>
              </w:rPr>
              <w:t>筛选差异代谢物（提供</w:t>
            </w:r>
            <w:r>
              <w:rPr>
                <w:rFonts w:ascii="Calibri" w:eastAsia="Calibri"/>
                <w:spacing w:val="-2"/>
                <w:w w:val="99"/>
                <w:sz w:val="21"/>
              </w:rPr>
              <w:t>f</w:t>
            </w:r>
            <w:r>
              <w:rPr>
                <w:rFonts w:ascii="Calibri" w:eastAsia="Calibri"/>
                <w:w w:val="99"/>
                <w:sz w:val="21"/>
              </w:rPr>
              <w:t>o</w:t>
            </w:r>
            <w:r>
              <w:rPr>
                <w:rFonts w:ascii="Calibri" w:eastAsia="Calibri"/>
                <w:w w:val="99"/>
                <w:sz w:val="21"/>
              </w:rPr>
              <w:t>l</w:t>
            </w:r>
            <w:r>
              <w:rPr>
                <w:rFonts w:ascii="Calibri" w:eastAsia="Calibri"/>
                <w:w w:val="99"/>
                <w:sz w:val="21"/>
              </w:rPr>
              <w:t>d</w:t>
            </w:r>
            <w:r>
              <w:rPr>
                <w:rFonts w:ascii="Calibri" w:eastAsia="Calibri"/>
                <w:sz w:val="21"/>
              </w:rPr>
              <w:t> </w:t>
            </w:r>
            <w:r>
              <w:rPr>
                <w:rFonts w:ascii="Calibri" w:eastAsia="Calibri"/>
                <w:w w:val="99"/>
                <w:sz w:val="21"/>
              </w:rPr>
              <w:t>c</w:t>
            </w:r>
            <w:r>
              <w:rPr>
                <w:rFonts w:ascii="Calibri" w:eastAsia="Calibri"/>
                <w:w w:val="99"/>
                <w:sz w:val="21"/>
              </w:rPr>
              <w:t>h</w:t>
            </w:r>
            <w:r>
              <w:rPr>
                <w:rFonts w:ascii="Calibri" w:eastAsia="Calibri"/>
                <w:w w:val="99"/>
                <w:sz w:val="21"/>
              </w:rPr>
              <w:t>a</w:t>
            </w:r>
            <w:r>
              <w:rPr>
                <w:rFonts w:ascii="Calibri" w:eastAsia="Calibri"/>
                <w:w w:val="99"/>
                <w:sz w:val="21"/>
              </w:rPr>
              <w:t>n</w:t>
            </w:r>
            <w:r>
              <w:rPr>
                <w:rFonts w:ascii="Calibri" w:eastAsia="Calibri"/>
                <w:spacing w:val="-3"/>
                <w:w w:val="99"/>
                <w:sz w:val="21"/>
              </w:rPr>
              <w:t>g</w:t>
            </w:r>
            <w:r>
              <w:rPr>
                <w:rFonts w:ascii="Calibri" w:eastAsia="Calibri"/>
                <w:spacing w:val="1"/>
                <w:w w:val="99"/>
                <w:sz w:val="21"/>
              </w:rPr>
              <w:t>e</w:t>
            </w:r>
            <w:r>
              <w:rPr>
                <w:spacing w:val="-29"/>
                <w:w w:val="99"/>
                <w:sz w:val="21"/>
              </w:rPr>
              <w:t>、</w:t>
            </w:r>
            <w:r>
              <w:rPr>
                <w:rFonts w:ascii="Calibri" w:eastAsia="Calibri"/>
                <w:w w:val="99"/>
                <w:sz w:val="21"/>
              </w:rPr>
              <w:t>p</w:t>
            </w:r>
            <w:r>
              <w:rPr>
                <w:rFonts w:ascii="Calibri" w:eastAsia="Calibri"/>
                <w:w w:val="99"/>
                <w:sz w:val="21"/>
              </w:rPr>
              <w:t>-</w:t>
            </w:r>
            <w:r>
              <w:rPr>
                <w:rFonts w:ascii="Calibri" w:eastAsia="Calibri"/>
                <w:spacing w:val="-4"/>
                <w:w w:val="99"/>
                <w:sz w:val="21"/>
              </w:rPr>
              <w:t>v</w:t>
            </w:r>
            <w:r>
              <w:rPr>
                <w:rFonts w:ascii="Calibri" w:eastAsia="Calibri"/>
                <w:w w:val="99"/>
                <w:sz w:val="21"/>
              </w:rPr>
              <w:t>a</w:t>
            </w:r>
            <w:r>
              <w:rPr>
                <w:rFonts w:ascii="Calibri" w:eastAsia="Calibri"/>
                <w:w w:val="99"/>
                <w:sz w:val="21"/>
              </w:rPr>
              <w:t>l</w:t>
            </w:r>
            <w:r>
              <w:rPr>
                <w:rFonts w:ascii="Calibri" w:eastAsia="Calibri"/>
                <w:w w:val="99"/>
                <w:sz w:val="21"/>
              </w:rPr>
              <w:t>u</w:t>
            </w:r>
            <w:r>
              <w:rPr>
                <w:rFonts w:ascii="Calibri" w:eastAsia="Calibri"/>
                <w:spacing w:val="1"/>
                <w:w w:val="99"/>
                <w:sz w:val="21"/>
              </w:rPr>
              <w:t>e</w:t>
            </w:r>
            <w:r>
              <w:rPr>
                <w:spacing w:val="-101"/>
                <w:w w:val="99"/>
                <w:sz w:val="21"/>
              </w:rPr>
              <w:t>）</w:t>
            </w:r>
            <w:r>
              <w:rPr>
                <w:spacing w:val="-15"/>
                <w:w w:val="99"/>
                <w:sz w:val="21"/>
              </w:rPr>
              <w:t>，提</w:t>
            </w:r>
          </w:p>
        </w:tc>
      </w:tr>
    </w:tbl>
    <w:p>
      <w:pPr>
        <w:spacing w:after="0" w:line="247" w:lineRule="auto"/>
        <w:rPr>
          <w:sz w:val="21"/>
        </w:rPr>
        <w:sectPr>
          <w:pgSz w:w="11910" w:h="16840"/>
          <w:pgMar w:top="1380" w:bottom="280" w:left="1580" w:right="1200"/>
        </w:sect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4449"/>
        <w:gridCol w:w="2505"/>
      </w:tblGrid>
      <w:tr>
        <w:trPr>
          <w:trHeight w:val="1258" w:hRule="exact"/>
        </w:trPr>
        <w:tc>
          <w:tcPr>
            <w:tcW w:w="1801" w:type="dxa"/>
          </w:tcPr>
          <w:p>
            <w:pPr/>
          </w:p>
        </w:tc>
        <w:tc>
          <w:tcPr>
            <w:tcW w:w="4449" w:type="dxa"/>
          </w:tcPr>
          <w:p>
            <w:pPr>
              <w:pStyle w:val="TableParagraph"/>
              <w:spacing w:line="288" w:lineRule="exact"/>
              <w:ind w:left="102"/>
              <w:rPr>
                <w:sz w:val="21"/>
              </w:rPr>
            </w:pPr>
            <w:r>
              <w:rPr>
                <w:rFonts w:ascii="Calibri" w:eastAsia="Calibri"/>
                <w:w w:val="95"/>
                <w:sz w:val="21"/>
              </w:rPr>
              <w:t>5.</w:t>
            </w:r>
            <w:r>
              <w:rPr>
                <w:w w:val="95"/>
                <w:sz w:val="21"/>
              </w:rPr>
              <w:t>总体样本的统计分析；</w:t>
            </w:r>
          </w:p>
          <w:p>
            <w:pPr>
              <w:pStyle w:val="TableParagraph"/>
              <w:spacing w:before="10"/>
              <w:ind w:left="102"/>
              <w:rPr>
                <w:sz w:val="21"/>
              </w:rPr>
            </w:pPr>
            <w:r>
              <w:rPr>
                <w:rFonts w:ascii="Calibri" w:eastAsia="Calibri"/>
                <w:w w:val="95"/>
                <w:sz w:val="21"/>
              </w:rPr>
              <w:t>6.</w:t>
            </w:r>
            <w:r>
              <w:rPr>
                <w:w w:val="95"/>
                <w:sz w:val="21"/>
              </w:rPr>
              <w:t>聚类热图分析；</w:t>
            </w:r>
          </w:p>
          <w:p>
            <w:pPr>
              <w:pStyle w:val="TableParagraph"/>
              <w:spacing w:before="10"/>
              <w:ind w:left="102"/>
              <w:rPr>
                <w:sz w:val="21"/>
              </w:rPr>
            </w:pPr>
            <w:r>
              <w:rPr>
                <w:rFonts w:ascii="Calibri" w:eastAsia="Calibri"/>
                <w:w w:val="95"/>
                <w:sz w:val="21"/>
              </w:rPr>
              <w:t>7.</w:t>
            </w:r>
            <w:r>
              <w:rPr>
                <w:w w:val="95"/>
                <w:sz w:val="21"/>
              </w:rPr>
              <w:t>差异代谢物分析；</w:t>
            </w:r>
          </w:p>
          <w:p>
            <w:pPr>
              <w:pStyle w:val="TableParagraph"/>
              <w:spacing w:before="10"/>
              <w:ind w:left="102"/>
              <w:rPr>
                <w:sz w:val="21"/>
              </w:rPr>
            </w:pPr>
            <w:r>
              <w:rPr>
                <w:rFonts w:ascii="Calibri" w:eastAsia="Calibri"/>
                <w:w w:val="95"/>
                <w:sz w:val="21"/>
              </w:rPr>
              <w:t>8.</w:t>
            </w:r>
            <w:r>
              <w:rPr>
                <w:w w:val="95"/>
                <w:sz w:val="21"/>
              </w:rPr>
              <w:t>差异代谢物通路注释；</w:t>
            </w:r>
          </w:p>
        </w:tc>
        <w:tc>
          <w:tcPr>
            <w:tcW w:w="2505" w:type="dxa"/>
          </w:tcPr>
          <w:p>
            <w:pPr>
              <w:pStyle w:val="TableParagraph"/>
              <w:spacing w:line="261" w:lineRule="exact"/>
              <w:ind w:left="102"/>
              <w:rPr>
                <w:sz w:val="21"/>
              </w:rPr>
            </w:pPr>
            <w:r>
              <w:rPr>
                <w:w w:val="95"/>
                <w:sz w:val="21"/>
              </w:rPr>
              <w:t>供聚类热图。</w:t>
            </w:r>
          </w:p>
        </w:tc>
      </w:tr>
    </w:tbl>
    <w:p>
      <w:pPr>
        <w:pStyle w:val="BodyText"/>
        <w:spacing w:before="3"/>
        <w:rPr>
          <w:sz w:val="20"/>
        </w:rPr>
      </w:pPr>
    </w:p>
    <w:p>
      <w:pPr>
        <w:spacing w:before="37"/>
        <w:ind w:left="220" w:right="0" w:firstLine="0"/>
        <w:jc w:val="left"/>
        <w:rPr>
          <w:sz w:val="21"/>
        </w:rPr>
      </w:pPr>
      <w:r>
        <w:rPr>
          <w:rFonts w:ascii="Calibri" w:eastAsia="Calibri"/>
          <w:w w:val="95"/>
          <w:sz w:val="21"/>
        </w:rPr>
        <w:t>4.</w:t>
      </w:r>
      <w:r>
        <w:rPr>
          <w:w w:val="95"/>
          <w:sz w:val="21"/>
        </w:rPr>
        <w:t>项目周期</w:t>
      </w:r>
    </w:p>
    <w:p>
      <w:pPr>
        <w:spacing w:line="273" w:lineRule="auto" w:before="7" w:after="22"/>
        <w:ind w:left="220" w:right="446" w:firstLine="0"/>
        <w:jc w:val="left"/>
        <w:rPr>
          <w:sz w:val="21"/>
        </w:rPr>
      </w:pPr>
      <w:r>
        <w:rPr>
          <w:spacing w:val="-4"/>
          <w:w w:val="95"/>
          <w:sz w:val="21"/>
        </w:rPr>
        <w:t>乙方在收到甲方提供的样本及纸质版和电子版信息单，并样本评估合格后，乙方开始代谢物   检测技术开发、样本检测及合同约定分析内容。</w:t>
      </w:r>
    </w:p>
    <w:tbl>
      <w:tblPr>
        <w:tblW w:w="0" w:type="auto"/>
        <w:jc w:val="left"/>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78"/>
        <w:gridCol w:w="1762"/>
        <w:gridCol w:w="1663"/>
      </w:tblGrid>
      <w:tr>
        <w:trPr>
          <w:trHeight w:val="623" w:hRule="exact"/>
        </w:trPr>
        <w:tc>
          <w:tcPr>
            <w:tcW w:w="3278" w:type="dxa"/>
          </w:tcPr>
          <w:p>
            <w:pPr>
              <w:pStyle w:val="TableParagraph"/>
              <w:spacing w:before="136"/>
              <w:rPr>
                <w:sz w:val="21"/>
              </w:rPr>
            </w:pPr>
            <w:r>
              <w:rPr>
                <w:w w:val="95"/>
                <w:sz w:val="21"/>
              </w:rPr>
              <w:t>产品</w:t>
            </w:r>
          </w:p>
        </w:tc>
        <w:tc>
          <w:tcPr>
            <w:tcW w:w="1762" w:type="dxa"/>
          </w:tcPr>
          <w:p>
            <w:pPr>
              <w:pStyle w:val="TableParagraph"/>
              <w:spacing w:before="136"/>
              <w:ind w:left="104"/>
              <w:rPr>
                <w:sz w:val="21"/>
              </w:rPr>
            </w:pPr>
            <w:r>
              <w:rPr>
                <w:sz w:val="21"/>
              </w:rPr>
              <w:t>小于 </w:t>
            </w:r>
            <w:r>
              <w:rPr>
                <w:rFonts w:ascii="Calibri" w:eastAsia="Calibri"/>
                <w:sz w:val="21"/>
              </w:rPr>
              <w:t>100 </w:t>
            </w:r>
            <w:r>
              <w:rPr>
                <w:sz w:val="21"/>
              </w:rPr>
              <w:t>个样本</w:t>
            </w:r>
          </w:p>
        </w:tc>
        <w:tc>
          <w:tcPr>
            <w:tcW w:w="1663" w:type="dxa"/>
          </w:tcPr>
          <w:p>
            <w:pPr>
              <w:pStyle w:val="TableParagraph"/>
              <w:spacing w:before="136"/>
              <w:rPr>
                <w:sz w:val="21"/>
              </w:rPr>
            </w:pPr>
            <w:r>
              <w:rPr>
                <w:rFonts w:ascii="Calibri" w:eastAsia="Calibri"/>
                <w:sz w:val="21"/>
              </w:rPr>
              <w:t>100-400 </w:t>
            </w:r>
            <w:r>
              <w:rPr>
                <w:sz w:val="21"/>
              </w:rPr>
              <w:t>个样本</w:t>
            </w:r>
          </w:p>
        </w:tc>
      </w:tr>
      <w:tr>
        <w:trPr>
          <w:trHeight w:val="515" w:hRule="exact"/>
        </w:trPr>
        <w:tc>
          <w:tcPr>
            <w:tcW w:w="3278" w:type="dxa"/>
          </w:tcPr>
          <w:p>
            <w:pPr>
              <w:pStyle w:val="TableParagraph"/>
              <w:spacing w:before="82"/>
              <w:rPr>
                <w:sz w:val="21"/>
              </w:rPr>
            </w:pPr>
            <w:r>
              <w:rPr>
                <w:w w:val="95"/>
                <w:sz w:val="21"/>
              </w:rPr>
              <w:t>植物激素检测</w:t>
            </w:r>
          </w:p>
        </w:tc>
        <w:tc>
          <w:tcPr>
            <w:tcW w:w="1762" w:type="dxa"/>
          </w:tcPr>
          <w:p>
            <w:pPr>
              <w:pStyle w:val="TableParagraph"/>
              <w:spacing w:before="82"/>
              <w:ind w:left="104"/>
              <w:rPr>
                <w:sz w:val="21"/>
              </w:rPr>
            </w:pPr>
            <w:r>
              <w:rPr>
                <w:rFonts w:ascii="Calibri" w:eastAsia="Calibri"/>
                <w:sz w:val="21"/>
              </w:rPr>
              <w:t>20 </w:t>
            </w:r>
            <w:r>
              <w:rPr>
                <w:sz w:val="21"/>
              </w:rPr>
              <w:t>个自然日</w:t>
            </w:r>
          </w:p>
        </w:tc>
        <w:tc>
          <w:tcPr>
            <w:tcW w:w="1663" w:type="dxa"/>
          </w:tcPr>
          <w:p>
            <w:pPr>
              <w:pStyle w:val="TableParagraph"/>
              <w:spacing w:before="82"/>
              <w:rPr>
                <w:sz w:val="21"/>
              </w:rPr>
            </w:pPr>
            <w:r>
              <w:rPr>
                <w:rFonts w:ascii="Calibri" w:eastAsia="Calibri"/>
                <w:sz w:val="21"/>
              </w:rPr>
              <w:t>40 </w:t>
            </w:r>
            <w:r>
              <w:rPr>
                <w:sz w:val="21"/>
              </w:rPr>
              <w:t>个自然日</w:t>
            </w:r>
          </w:p>
        </w:tc>
      </w:tr>
      <w:tr>
        <w:trPr>
          <w:trHeight w:val="524" w:hRule="exact"/>
        </w:trPr>
        <w:tc>
          <w:tcPr>
            <w:tcW w:w="3278" w:type="dxa"/>
          </w:tcPr>
          <w:p>
            <w:pPr>
              <w:pStyle w:val="TableParagraph"/>
              <w:spacing w:before="88"/>
              <w:rPr>
                <w:sz w:val="21"/>
              </w:rPr>
            </w:pPr>
            <w:r>
              <w:rPr>
                <w:w w:val="95"/>
                <w:sz w:val="21"/>
              </w:rPr>
              <w:t>能量代谢定量检测</w:t>
            </w:r>
          </w:p>
        </w:tc>
        <w:tc>
          <w:tcPr>
            <w:tcW w:w="1762" w:type="dxa"/>
          </w:tcPr>
          <w:p>
            <w:pPr>
              <w:pStyle w:val="TableParagraph"/>
              <w:spacing w:before="88"/>
              <w:ind w:left="104"/>
              <w:rPr>
                <w:sz w:val="21"/>
              </w:rPr>
            </w:pPr>
            <w:r>
              <w:rPr>
                <w:rFonts w:ascii="Calibri" w:eastAsia="Calibri"/>
                <w:sz w:val="21"/>
              </w:rPr>
              <w:t>25 </w:t>
            </w:r>
            <w:r>
              <w:rPr>
                <w:sz w:val="21"/>
              </w:rPr>
              <w:t>个自然日</w:t>
            </w:r>
          </w:p>
        </w:tc>
        <w:tc>
          <w:tcPr>
            <w:tcW w:w="1663" w:type="dxa"/>
          </w:tcPr>
          <w:p>
            <w:pPr>
              <w:pStyle w:val="TableParagraph"/>
              <w:spacing w:before="88"/>
              <w:rPr>
                <w:sz w:val="21"/>
              </w:rPr>
            </w:pPr>
            <w:r>
              <w:rPr>
                <w:rFonts w:ascii="Calibri" w:eastAsia="Calibri"/>
                <w:sz w:val="21"/>
              </w:rPr>
              <w:t>50 </w:t>
            </w:r>
            <w:r>
              <w:rPr>
                <w:sz w:val="21"/>
              </w:rPr>
              <w:t>个自然日</w:t>
            </w:r>
          </w:p>
        </w:tc>
      </w:tr>
    </w:tbl>
    <w:sectPr>
      <w:pgSz w:w="11910" w:h="16840"/>
      <w:pgMar w:top="1420" w:bottom="280" w:left="158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3"/>
      <w:numFmt w:val="decimal"/>
      <w:lvlText w:val="%1"/>
      <w:lvlJc w:val="left"/>
      <w:pPr>
        <w:ind w:left="534" w:hanging="315"/>
        <w:jc w:val="left"/>
      </w:pPr>
      <w:rPr>
        <w:rFonts w:hint="default"/>
      </w:rPr>
    </w:lvl>
    <w:lvl w:ilvl="1">
      <w:start w:val="1"/>
      <w:numFmt w:val="decimal"/>
      <w:lvlText w:val="%1.%2"/>
      <w:lvlJc w:val="left"/>
      <w:pPr>
        <w:ind w:left="534" w:hanging="315"/>
        <w:jc w:val="left"/>
      </w:pPr>
      <w:rPr>
        <w:rFonts w:hint="default"/>
        <w:spacing w:val="0"/>
        <w:w w:val="99"/>
      </w:rPr>
    </w:lvl>
    <w:lvl w:ilvl="2">
      <w:start w:val="0"/>
      <w:numFmt w:val="bullet"/>
      <w:lvlText w:val="•"/>
      <w:lvlJc w:val="left"/>
      <w:pPr>
        <w:ind w:left="2257" w:hanging="315"/>
      </w:pPr>
      <w:rPr>
        <w:rFonts w:hint="default"/>
      </w:rPr>
    </w:lvl>
    <w:lvl w:ilvl="3">
      <w:start w:val="0"/>
      <w:numFmt w:val="bullet"/>
      <w:lvlText w:val="•"/>
      <w:lvlJc w:val="left"/>
      <w:pPr>
        <w:ind w:left="3115" w:hanging="315"/>
      </w:pPr>
      <w:rPr>
        <w:rFonts w:hint="default"/>
      </w:rPr>
    </w:lvl>
    <w:lvl w:ilvl="4">
      <w:start w:val="0"/>
      <w:numFmt w:val="bullet"/>
      <w:lvlText w:val="•"/>
      <w:lvlJc w:val="left"/>
      <w:pPr>
        <w:ind w:left="3974" w:hanging="315"/>
      </w:pPr>
      <w:rPr>
        <w:rFonts w:hint="default"/>
      </w:rPr>
    </w:lvl>
    <w:lvl w:ilvl="5">
      <w:start w:val="0"/>
      <w:numFmt w:val="bullet"/>
      <w:lvlText w:val="•"/>
      <w:lvlJc w:val="left"/>
      <w:pPr>
        <w:ind w:left="4833" w:hanging="315"/>
      </w:pPr>
      <w:rPr>
        <w:rFonts w:hint="default"/>
      </w:rPr>
    </w:lvl>
    <w:lvl w:ilvl="6">
      <w:start w:val="0"/>
      <w:numFmt w:val="bullet"/>
      <w:lvlText w:val="•"/>
      <w:lvlJc w:val="left"/>
      <w:pPr>
        <w:ind w:left="5691" w:hanging="315"/>
      </w:pPr>
      <w:rPr>
        <w:rFonts w:hint="default"/>
      </w:rPr>
    </w:lvl>
    <w:lvl w:ilvl="7">
      <w:start w:val="0"/>
      <w:numFmt w:val="bullet"/>
      <w:lvlText w:val="•"/>
      <w:lvlJc w:val="left"/>
      <w:pPr>
        <w:ind w:left="6550" w:hanging="315"/>
      </w:pPr>
      <w:rPr>
        <w:rFonts w:hint="default"/>
      </w:rPr>
    </w:lvl>
    <w:lvl w:ilvl="8">
      <w:start w:val="0"/>
      <w:numFmt w:val="bullet"/>
      <w:lvlText w:val="•"/>
      <w:lvlJc w:val="left"/>
      <w:pPr>
        <w:ind w:left="7408" w:hanging="315"/>
      </w:pPr>
      <w:rPr>
        <w:rFonts w:hint="default"/>
      </w:rPr>
    </w:lvl>
  </w:abstractNum>
  <w:abstractNum w:abstractNumId="3">
    <w:multiLevelType w:val="hybridMultilevel"/>
    <w:lvl w:ilvl="0">
      <w:start w:val="5"/>
      <w:numFmt w:val="decimal"/>
      <w:lvlText w:val="%1."/>
      <w:lvlJc w:val="left"/>
      <w:pPr>
        <w:ind w:left="343" w:hanging="241"/>
        <w:jc w:val="left"/>
      </w:pPr>
      <w:rPr>
        <w:rFonts w:hint="default" w:ascii="宋体" w:hAnsi="宋体" w:eastAsia="宋体" w:cs="宋体"/>
        <w:spacing w:val="-60"/>
        <w:w w:val="100"/>
        <w:sz w:val="24"/>
        <w:szCs w:val="24"/>
      </w:rPr>
    </w:lvl>
    <w:lvl w:ilvl="1">
      <w:start w:val="0"/>
      <w:numFmt w:val="bullet"/>
      <w:lvlText w:val="•"/>
      <w:lvlJc w:val="left"/>
      <w:pPr>
        <w:ind w:left="784" w:hanging="241"/>
      </w:pPr>
      <w:rPr>
        <w:rFonts w:hint="default"/>
      </w:rPr>
    </w:lvl>
    <w:lvl w:ilvl="2">
      <w:start w:val="0"/>
      <w:numFmt w:val="bullet"/>
      <w:lvlText w:val="•"/>
      <w:lvlJc w:val="left"/>
      <w:pPr>
        <w:ind w:left="1228" w:hanging="241"/>
      </w:pPr>
      <w:rPr>
        <w:rFonts w:hint="default"/>
      </w:rPr>
    </w:lvl>
    <w:lvl w:ilvl="3">
      <w:start w:val="0"/>
      <w:numFmt w:val="bullet"/>
      <w:lvlText w:val="•"/>
      <w:lvlJc w:val="left"/>
      <w:pPr>
        <w:ind w:left="1672" w:hanging="241"/>
      </w:pPr>
      <w:rPr>
        <w:rFonts w:hint="default"/>
      </w:rPr>
    </w:lvl>
    <w:lvl w:ilvl="4">
      <w:start w:val="0"/>
      <w:numFmt w:val="bullet"/>
      <w:lvlText w:val="•"/>
      <w:lvlJc w:val="left"/>
      <w:pPr>
        <w:ind w:left="2116" w:hanging="241"/>
      </w:pPr>
      <w:rPr>
        <w:rFonts w:hint="default"/>
      </w:rPr>
    </w:lvl>
    <w:lvl w:ilvl="5">
      <w:start w:val="0"/>
      <w:numFmt w:val="bullet"/>
      <w:lvlText w:val="•"/>
      <w:lvlJc w:val="left"/>
      <w:pPr>
        <w:ind w:left="2561" w:hanging="241"/>
      </w:pPr>
      <w:rPr>
        <w:rFonts w:hint="default"/>
      </w:rPr>
    </w:lvl>
    <w:lvl w:ilvl="6">
      <w:start w:val="0"/>
      <w:numFmt w:val="bullet"/>
      <w:lvlText w:val="•"/>
      <w:lvlJc w:val="left"/>
      <w:pPr>
        <w:ind w:left="3005" w:hanging="241"/>
      </w:pPr>
      <w:rPr>
        <w:rFonts w:hint="default"/>
      </w:rPr>
    </w:lvl>
    <w:lvl w:ilvl="7">
      <w:start w:val="0"/>
      <w:numFmt w:val="bullet"/>
      <w:lvlText w:val="•"/>
      <w:lvlJc w:val="left"/>
      <w:pPr>
        <w:ind w:left="3449" w:hanging="241"/>
      </w:pPr>
      <w:rPr>
        <w:rFonts w:hint="default"/>
      </w:rPr>
    </w:lvl>
    <w:lvl w:ilvl="8">
      <w:start w:val="0"/>
      <w:numFmt w:val="bullet"/>
      <w:lvlText w:val="•"/>
      <w:lvlJc w:val="left"/>
      <w:pPr>
        <w:ind w:left="3893" w:hanging="241"/>
      </w:pPr>
      <w:rPr>
        <w:rFonts w:hint="default"/>
      </w:rPr>
    </w:lvl>
  </w:abstractNum>
  <w:abstractNum w:abstractNumId="2">
    <w:multiLevelType w:val="hybridMultilevel"/>
    <w:lvl w:ilvl="0">
      <w:start w:val="4"/>
      <w:numFmt w:val="decimal"/>
      <w:lvlText w:val="%1"/>
      <w:lvlJc w:val="left"/>
      <w:pPr>
        <w:ind w:left="522" w:hanging="420"/>
        <w:jc w:val="left"/>
      </w:pPr>
      <w:rPr>
        <w:rFonts w:hint="default"/>
      </w:rPr>
    </w:lvl>
    <w:lvl w:ilvl="1">
      <w:start w:val="1"/>
      <w:numFmt w:val="decimal"/>
      <w:lvlText w:val="%1.%2"/>
      <w:lvlJc w:val="left"/>
      <w:pPr>
        <w:ind w:left="522" w:hanging="420"/>
        <w:jc w:val="left"/>
      </w:pPr>
      <w:rPr>
        <w:rFonts w:hint="default" w:ascii="宋体" w:hAnsi="宋体" w:eastAsia="宋体" w:cs="宋体"/>
        <w:w w:val="100"/>
        <w:sz w:val="24"/>
        <w:szCs w:val="24"/>
      </w:rPr>
    </w:lvl>
    <w:lvl w:ilvl="2">
      <w:start w:val="0"/>
      <w:numFmt w:val="bullet"/>
      <w:lvlText w:val="•"/>
      <w:lvlJc w:val="left"/>
      <w:pPr>
        <w:ind w:left="1372" w:hanging="420"/>
      </w:pPr>
      <w:rPr>
        <w:rFonts w:hint="default"/>
      </w:rPr>
    </w:lvl>
    <w:lvl w:ilvl="3">
      <w:start w:val="0"/>
      <w:numFmt w:val="bullet"/>
      <w:lvlText w:val="•"/>
      <w:lvlJc w:val="left"/>
      <w:pPr>
        <w:ind w:left="1798" w:hanging="420"/>
      </w:pPr>
      <w:rPr>
        <w:rFonts w:hint="default"/>
      </w:rPr>
    </w:lvl>
    <w:lvl w:ilvl="4">
      <w:start w:val="0"/>
      <w:numFmt w:val="bullet"/>
      <w:lvlText w:val="•"/>
      <w:lvlJc w:val="left"/>
      <w:pPr>
        <w:ind w:left="2224" w:hanging="420"/>
      </w:pPr>
      <w:rPr>
        <w:rFonts w:hint="default"/>
      </w:rPr>
    </w:lvl>
    <w:lvl w:ilvl="5">
      <w:start w:val="0"/>
      <w:numFmt w:val="bullet"/>
      <w:lvlText w:val="•"/>
      <w:lvlJc w:val="left"/>
      <w:pPr>
        <w:ind w:left="2651" w:hanging="420"/>
      </w:pPr>
      <w:rPr>
        <w:rFonts w:hint="default"/>
      </w:rPr>
    </w:lvl>
    <w:lvl w:ilvl="6">
      <w:start w:val="0"/>
      <w:numFmt w:val="bullet"/>
      <w:lvlText w:val="•"/>
      <w:lvlJc w:val="left"/>
      <w:pPr>
        <w:ind w:left="3077" w:hanging="420"/>
      </w:pPr>
      <w:rPr>
        <w:rFonts w:hint="default"/>
      </w:rPr>
    </w:lvl>
    <w:lvl w:ilvl="7">
      <w:start w:val="0"/>
      <w:numFmt w:val="bullet"/>
      <w:lvlText w:val="•"/>
      <w:lvlJc w:val="left"/>
      <w:pPr>
        <w:ind w:left="3503" w:hanging="420"/>
      </w:pPr>
      <w:rPr>
        <w:rFonts w:hint="default"/>
      </w:rPr>
    </w:lvl>
    <w:lvl w:ilvl="8">
      <w:start w:val="0"/>
      <w:numFmt w:val="bullet"/>
      <w:lvlText w:val="•"/>
      <w:lvlJc w:val="left"/>
      <w:pPr>
        <w:ind w:left="3929" w:hanging="420"/>
      </w:pPr>
      <w:rPr>
        <w:rFonts w:hint="default"/>
      </w:rPr>
    </w:lvl>
  </w:abstractNum>
  <w:abstractNum w:abstractNumId="1">
    <w:multiLevelType w:val="hybridMultilevel"/>
    <w:lvl w:ilvl="0">
      <w:start w:val="19"/>
      <w:numFmt w:val="decimal"/>
      <w:lvlText w:val="%1."/>
      <w:lvlJc w:val="left"/>
      <w:pPr>
        <w:ind w:left="463" w:hanging="361"/>
        <w:jc w:val="left"/>
      </w:pPr>
      <w:rPr>
        <w:rFonts w:hint="default" w:ascii="宋体" w:hAnsi="宋体" w:eastAsia="宋体" w:cs="宋体"/>
        <w:spacing w:val="-120"/>
        <w:w w:val="100"/>
        <w:sz w:val="24"/>
        <w:szCs w:val="24"/>
      </w:rPr>
    </w:lvl>
    <w:lvl w:ilvl="1">
      <w:start w:val="0"/>
      <w:numFmt w:val="bullet"/>
      <w:lvlText w:val="•"/>
      <w:lvlJc w:val="left"/>
      <w:pPr>
        <w:ind w:left="892" w:hanging="361"/>
      </w:pPr>
      <w:rPr>
        <w:rFonts w:hint="default"/>
      </w:rPr>
    </w:lvl>
    <w:lvl w:ilvl="2">
      <w:start w:val="0"/>
      <w:numFmt w:val="bullet"/>
      <w:lvlText w:val="•"/>
      <w:lvlJc w:val="left"/>
      <w:pPr>
        <w:ind w:left="1324" w:hanging="361"/>
      </w:pPr>
      <w:rPr>
        <w:rFonts w:hint="default"/>
      </w:rPr>
    </w:lvl>
    <w:lvl w:ilvl="3">
      <w:start w:val="0"/>
      <w:numFmt w:val="bullet"/>
      <w:lvlText w:val="•"/>
      <w:lvlJc w:val="left"/>
      <w:pPr>
        <w:ind w:left="1756" w:hanging="361"/>
      </w:pPr>
      <w:rPr>
        <w:rFonts w:hint="default"/>
      </w:rPr>
    </w:lvl>
    <w:lvl w:ilvl="4">
      <w:start w:val="0"/>
      <w:numFmt w:val="bullet"/>
      <w:lvlText w:val="•"/>
      <w:lvlJc w:val="left"/>
      <w:pPr>
        <w:ind w:left="2188" w:hanging="361"/>
      </w:pPr>
      <w:rPr>
        <w:rFonts w:hint="default"/>
      </w:rPr>
    </w:lvl>
    <w:lvl w:ilvl="5">
      <w:start w:val="0"/>
      <w:numFmt w:val="bullet"/>
      <w:lvlText w:val="•"/>
      <w:lvlJc w:val="left"/>
      <w:pPr>
        <w:ind w:left="2621" w:hanging="361"/>
      </w:pPr>
      <w:rPr>
        <w:rFonts w:hint="default"/>
      </w:rPr>
    </w:lvl>
    <w:lvl w:ilvl="6">
      <w:start w:val="0"/>
      <w:numFmt w:val="bullet"/>
      <w:lvlText w:val="•"/>
      <w:lvlJc w:val="left"/>
      <w:pPr>
        <w:ind w:left="3053" w:hanging="361"/>
      </w:pPr>
      <w:rPr>
        <w:rFonts w:hint="default"/>
      </w:rPr>
    </w:lvl>
    <w:lvl w:ilvl="7">
      <w:start w:val="0"/>
      <w:numFmt w:val="bullet"/>
      <w:lvlText w:val="•"/>
      <w:lvlJc w:val="left"/>
      <w:pPr>
        <w:ind w:left="3485" w:hanging="361"/>
      </w:pPr>
      <w:rPr>
        <w:rFonts w:hint="default"/>
      </w:rPr>
    </w:lvl>
    <w:lvl w:ilvl="8">
      <w:start w:val="0"/>
      <w:numFmt w:val="bullet"/>
      <w:lvlText w:val="•"/>
      <w:lvlJc w:val="left"/>
      <w:pPr>
        <w:ind w:left="3917" w:hanging="361"/>
      </w:pPr>
      <w:rPr>
        <w:rFonts w:hint="default"/>
      </w:rPr>
    </w:lvl>
  </w:abstractNum>
  <w:abstractNum w:abstractNumId="0">
    <w:multiLevelType w:val="hybridMultilevel"/>
    <w:lvl w:ilvl="0">
      <w:start w:val="3"/>
      <w:numFmt w:val="decimal"/>
      <w:lvlText w:val="%1."/>
      <w:lvlJc w:val="left"/>
      <w:pPr>
        <w:ind w:left="343" w:hanging="241"/>
        <w:jc w:val="left"/>
      </w:pPr>
      <w:rPr>
        <w:rFonts w:hint="default" w:ascii="宋体" w:hAnsi="宋体" w:eastAsia="宋体" w:cs="宋体"/>
        <w:spacing w:val="-120"/>
        <w:w w:val="100"/>
        <w:sz w:val="24"/>
        <w:szCs w:val="24"/>
      </w:rPr>
    </w:lvl>
    <w:lvl w:ilvl="1">
      <w:start w:val="0"/>
      <w:numFmt w:val="bullet"/>
      <w:lvlText w:val="•"/>
      <w:lvlJc w:val="left"/>
      <w:pPr>
        <w:ind w:left="784" w:hanging="241"/>
      </w:pPr>
      <w:rPr>
        <w:rFonts w:hint="default"/>
      </w:rPr>
    </w:lvl>
    <w:lvl w:ilvl="2">
      <w:start w:val="0"/>
      <w:numFmt w:val="bullet"/>
      <w:lvlText w:val="•"/>
      <w:lvlJc w:val="left"/>
      <w:pPr>
        <w:ind w:left="1228" w:hanging="241"/>
      </w:pPr>
      <w:rPr>
        <w:rFonts w:hint="default"/>
      </w:rPr>
    </w:lvl>
    <w:lvl w:ilvl="3">
      <w:start w:val="0"/>
      <w:numFmt w:val="bullet"/>
      <w:lvlText w:val="•"/>
      <w:lvlJc w:val="left"/>
      <w:pPr>
        <w:ind w:left="1672" w:hanging="241"/>
      </w:pPr>
      <w:rPr>
        <w:rFonts w:hint="default"/>
      </w:rPr>
    </w:lvl>
    <w:lvl w:ilvl="4">
      <w:start w:val="0"/>
      <w:numFmt w:val="bullet"/>
      <w:lvlText w:val="•"/>
      <w:lvlJc w:val="left"/>
      <w:pPr>
        <w:ind w:left="2116" w:hanging="241"/>
      </w:pPr>
      <w:rPr>
        <w:rFonts w:hint="default"/>
      </w:rPr>
    </w:lvl>
    <w:lvl w:ilvl="5">
      <w:start w:val="0"/>
      <w:numFmt w:val="bullet"/>
      <w:lvlText w:val="•"/>
      <w:lvlJc w:val="left"/>
      <w:pPr>
        <w:ind w:left="2561" w:hanging="241"/>
      </w:pPr>
      <w:rPr>
        <w:rFonts w:hint="default"/>
      </w:rPr>
    </w:lvl>
    <w:lvl w:ilvl="6">
      <w:start w:val="0"/>
      <w:numFmt w:val="bullet"/>
      <w:lvlText w:val="•"/>
      <w:lvlJc w:val="left"/>
      <w:pPr>
        <w:ind w:left="3005" w:hanging="241"/>
      </w:pPr>
      <w:rPr>
        <w:rFonts w:hint="default"/>
      </w:rPr>
    </w:lvl>
    <w:lvl w:ilvl="7">
      <w:start w:val="0"/>
      <w:numFmt w:val="bullet"/>
      <w:lvlText w:val="•"/>
      <w:lvlJc w:val="left"/>
      <w:pPr>
        <w:ind w:left="3449" w:hanging="241"/>
      </w:pPr>
      <w:rPr>
        <w:rFonts w:hint="default"/>
      </w:rPr>
    </w:lvl>
    <w:lvl w:ilvl="8">
      <w:start w:val="0"/>
      <w:numFmt w:val="bullet"/>
      <w:lvlText w:val="•"/>
      <w:lvlJc w:val="left"/>
      <w:pPr>
        <w:ind w:left="3893" w:hanging="241"/>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宋体" w:hAnsi="宋体" w:eastAsia="宋体" w:cs="宋体"/>
      <w:sz w:val="24"/>
      <w:szCs w:val="24"/>
    </w:rPr>
  </w:style>
  <w:style w:styleId="ListParagraph" w:type="paragraph">
    <w:name w:val="List Paragraph"/>
    <w:basedOn w:val="Normal"/>
    <w:uiPriority w:val="1"/>
    <w:qFormat/>
    <w:pPr>
      <w:spacing w:before="1"/>
      <w:ind w:left="534" w:hanging="369"/>
    </w:pPr>
    <w:rPr>
      <w:rFonts w:ascii="宋体" w:hAnsi="宋体" w:eastAsia="宋体" w:cs="宋体"/>
    </w:rPr>
  </w:style>
  <w:style w:styleId="TableParagraph" w:type="paragraph">
    <w:name w:val="Table Paragraph"/>
    <w:basedOn w:val="Normal"/>
    <w:uiPriority w:val="1"/>
    <w:qFormat/>
    <w:pPr>
      <w:ind w:left="103"/>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zhangjiang</dc:creator>
  <dcterms:created xsi:type="dcterms:W3CDTF">2021-11-29T15:57:54Z</dcterms:created>
  <dcterms:modified xsi:type="dcterms:W3CDTF">2021-11-29T15:57:54Z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WPS 文字</vt:lpwstr>
  </property>
  <property fmtid="{D5CDD505-2E9C-101B-9397-08002B2CF9AE}" pid="4" name="LastSaved">
    <vt:filetime>2021-11-29T00:00:00Z</vt:filetime>
  </property>
</Properties>
</file>