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428A2">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32B377B6">
      <w:pPr>
        <w:pStyle w:val="51"/>
        <w:rPr>
          <w:rStyle w:val="23"/>
          <w:rFonts w:ascii="宋体" w:hAnsi="宋体" w:cs="宋体"/>
          <w:color w:val="000000" w:themeColor="text1"/>
          <w:lang w:val="zh-CN"/>
          <w14:textFill>
            <w14:solidFill>
              <w14:schemeClr w14:val="tx1"/>
            </w14:solidFill>
          </w14:textFill>
        </w:rPr>
      </w:pPr>
    </w:p>
    <w:p w14:paraId="7A76ADA1">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53DF2A07">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5AE4B3AC">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52ADF571">
      <w:pPr>
        <w:spacing w:line="500" w:lineRule="atLeast"/>
        <w:rPr>
          <w:rStyle w:val="23"/>
          <w:rFonts w:ascii="宋体" w:hAnsi="宋体" w:cs="宋体"/>
          <w:b/>
          <w:bCs/>
          <w:color w:val="000000" w:themeColor="text1"/>
          <w:sz w:val="36"/>
          <w:szCs w:val="36"/>
          <w14:textFill>
            <w14:solidFill>
              <w14:schemeClr w14:val="tx1"/>
            </w14:solidFill>
          </w14:textFill>
        </w:rPr>
      </w:pPr>
    </w:p>
    <w:p w14:paraId="4ACD47D7">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52B99329">
      <w:pPr>
        <w:spacing w:line="360" w:lineRule="auto"/>
        <w:ind w:firstLine="2040" w:firstLineChars="68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w:t>
      </w:r>
      <w:bookmarkStart w:id="8" w:name="_GoBack"/>
      <w:bookmarkEnd w:id="8"/>
      <w:r>
        <w:rPr>
          <w:rStyle w:val="23"/>
          <w:rFonts w:hint="eastAsia" w:ascii="宋体" w:hAnsi="宋体" w:cs="宋体"/>
          <w:b/>
          <w:bCs/>
          <w:color w:val="000000" w:themeColor="text1"/>
          <w:sz w:val="30"/>
          <w:szCs w:val="30"/>
          <w:lang w:val="zh-CN"/>
          <w14:textFill>
            <w14:solidFill>
              <w14:schemeClr w14:val="tx1"/>
            </w14:solidFill>
          </w14:textFill>
        </w:rPr>
        <w:t>价编号：FJGCWSJJ-FS-2026-038</w:t>
      </w:r>
    </w:p>
    <w:p w14:paraId="21DE83E9">
      <w:pPr>
        <w:spacing w:line="360" w:lineRule="auto"/>
        <w:ind w:left="3541" w:leftChars="972"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项目名称：福州职业技术学院网页改版建站服务采购项目</w:t>
      </w:r>
    </w:p>
    <w:p w14:paraId="10BE5739">
      <w:pPr>
        <w:pStyle w:val="51"/>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64FB58A0">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59656764">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553E87F1">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14AEF3C0">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4F9639F3">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二○二六年六月</w:t>
      </w:r>
    </w:p>
    <w:p w14:paraId="684C45CD">
      <w:pPr>
        <w:spacing w:line="500" w:lineRule="exact"/>
        <w:jc w:val="center"/>
        <w:rPr>
          <w:rStyle w:val="23"/>
          <w:rFonts w:ascii="宋体" w:hAnsi="宋体" w:cs="宋体"/>
          <w:b/>
          <w:color w:val="000000" w:themeColor="text1"/>
          <w:sz w:val="24"/>
          <w:u w:val="single"/>
          <w14:textFill>
            <w14:solidFill>
              <w14:schemeClr w14:val="tx1"/>
            </w14:solidFill>
          </w14:textFill>
        </w:rPr>
      </w:pPr>
    </w:p>
    <w:p w14:paraId="06453B18">
      <w:pPr>
        <w:spacing w:line="500" w:lineRule="exact"/>
        <w:rPr>
          <w:rStyle w:val="23"/>
          <w:rFonts w:ascii="宋体" w:hAnsi="宋体" w:cs="宋体"/>
          <w:color w:val="000000" w:themeColor="text1"/>
          <w:sz w:val="24"/>
          <w14:textFill>
            <w14:solidFill>
              <w14:schemeClr w14:val="tx1"/>
            </w14:solidFill>
          </w14:textFill>
        </w:rPr>
      </w:pPr>
    </w:p>
    <w:p w14:paraId="66170FF9">
      <w:pPr>
        <w:spacing w:line="500" w:lineRule="exact"/>
        <w:rPr>
          <w:rStyle w:val="23"/>
          <w:rFonts w:ascii="宋体" w:hAnsi="宋体" w:cs="宋体"/>
          <w:color w:val="000000" w:themeColor="text1"/>
          <w:sz w:val="24"/>
          <w14:textFill>
            <w14:solidFill>
              <w14:schemeClr w14:val="tx1"/>
            </w14:solidFill>
          </w14:textFill>
        </w:rPr>
      </w:pPr>
    </w:p>
    <w:p w14:paraId="64330FD3">
      <w:pPr>
        <w:spacing w:line="500" w:lineRule="exact"/>
        <w:rPr>
          <w:rStyle w:val="23"/>
          <w:rFonts w:ascii="宋体" w:hAnsi="宋体" w:cs="宋体"/>
          <w:color w:val="000000" w:themeColor="text1"/>
          <w:sz w:val="24"/>
          <w14:textFill>
            <w14:solidFill>
              <w14:schemeClr w14:val="tx1"/>
            </w14:solidFill>
          </w14:textFill>
        </w:rPr>
      </w:pPr>
    </w:p>
    <w:p w14:paraId="36EBBB17">
      <w:pPr>
        <w:pStyle w:val="6"/>
      </w:pPr>
    </w:p>
    <w:p w14:paraId="77CB26B6">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1C8F3680">
          <w:pPr>
            <w:jc w:val="center"/>
          </w:pPr>
        </w:p>
        <w:p w14:paraId="11115A48">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5C644C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AB29D33">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F0165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19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BF3E9CE">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5160D8EF">
      <w:pPr>
        <w:pStyle w:val="6"/>
      </w:pPr>
    </w:p>
    <w:p w14:paraId="1DC09BD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B3AC00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33C30E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8019CE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5827AF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516244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51B2DA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25198F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AAFB8B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300D74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2A39B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B65AC1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CD360B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1C079D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943D68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3D57DE2">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AFFDD7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F454A22">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7CE0351">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3CA185A0">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2BC002B4">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委托现通过网上竞价的方式选择福州职业技术学院网页改版建站服务采购项目的成交人，现邀请合格的竞价供应商对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2F7D2514">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FJGCWSJJ-FS-2026-038</w:t>
      </w:r>
    </w:p>
    <w:p w14:paraId="2A1AA9F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2．项目名称：福州职业技术学院网页改版建站服务采购项目</w:t>
      </w:r>
    </w:p>
    <w:p w14:paraId="0018BFE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5D20405A">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13CE627E">
      <w:pPr>
        <w:spacing w:line="4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日17:00:00</w:t>
      </w:r>
    </w:p>
    <w:p w14:paraId="3A635868">
      <w:pPr>
        <w:spacing w:line="400" w:lineRule="exact"/>
        <w:ind w:firstLine="480" w:firstLineChars="200"/>
        <w:rPr>
          <w:rFonts w:ascii="宋体" w:hAnsi="宋体" w:cs="宋体"/>
          <w:sz w:val="24"/>
        </w:rPr>
      </w:pPr>
      <w:r>
        <w:rPr>
          <w:rFonts w:hint="eastAsia" w:ascii="宋体" w:hAnsi="宋体" w:cs="宋体"/>
          <w:sz w:val="24"/>
        </w:rPr>
        <w:t>公告截止时间：2026年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18DF18DD">
      <w:pPr>
        <w:spacing w:line="4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日17:00:00</w:t>
      </w:r>
    </w:p>
    <w:p w14:paraId="3A41C928">
      <w:pPr>
        <w:spacing w:line="400" w:lineRule="exact"/>
        <w:ind w:firstLine="480" w:firstLineChars="200"/>
        <w:rPr>
          <w:rFonts w:ascii="宋体" w:hAnsi="宋体" w:cs="宋体"/>
          <w:sz w:val="24"/>
        </w:rPr>
      </w:pPr>
      <w:r>
        <w:rPr>
          <w:rFonts w:hint="eastAsia" w:ascii="宋体" w:hAnsi="宋体" w:cs="宋体"/>
          <w:sz w:val="24"/>
        </w:rPr>
        <w:t>投标起始时间：2026年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日09:00:00</w:t>
      </w:r>
    </w:p>
    <w:p w14:paraId="04027DD3">
      <w:pPr>
        <w:spacing w:line="400" w:lineRule="exact"/>
        <w:ind w:firstLine="480" w:firstLineChars="200"/>
        <w:rPr>
          <w:rFonts w:ascii="宋体" w:hAnsi="宋体" w:cs="宋体"/>
          <w:color w:val="FF0000"/>
          <w:sz w:val="24"/>
        </w:rPr>
      </w:pPr>
      <w:r>
        <w:rPr>
          <w:rFonts w:hint="eastAsia" w:ascii="宋体" w:hAnsi="宋体" w:cs="宋体"/>
          <w:sz w:val="24"/>
        </w:rPr>
        <w:t>投标截止时间：2026年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日11:00:00</w:t>
      </w:r>
    </w:p>
    <w:p w14:paraId="52154010">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2BE1B7C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162B1C2F">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6D1A0AF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2340491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50C9AB9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联系人及电话：汤隆/0591-83760311</w:t>
      </w:r>
    </w:p>
    <w:p w14:paraId="3CF104F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6856F7D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487A49D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4AF837A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3C493D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p>
    <w:p w14:paraId="162FB3D9">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3C80915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4F14009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585BF473">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2819432F">
      <w:pPr>
        <w:pStyle w:val="33"/>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11D3200C">
      <w:pPr>
        <w:pStyle w:val="33"/>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675107A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2AFA814D">
      <w:pPr>
        <w:spacing w:line="500" w:lineRule="exact"/>
        <w:ind w:firstLine="480" w:firstLineChars="200"/>
        <w:jc w:val="left"/>
        <w:rPr>
          <w:rStyle w:val="23"/>
          <w:rFonts w:hint="eastAsia"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628FACC2">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501AF413">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(3)竞价保证金凭证复印件；</w:t>
      </w:r>
    </w:p>
    <w:p w14:paraId="228640AC">
      <w:pPr>
        <w:wordWrap w:val="0"/>
        <w:spacing w:line="500" w:lineRule="exact"/>
        <w:ind w:firstLine="480" w:firstLineChars="200"/>
        <w:jc w:val="left"/>
        <w:rPr>
          <w:rFonts w:ascii="宋体" w:hAnsi="宋体"/>
          <w:sz w:val="24"/>
        </w:rPr>
      </w:pPr>
      <w:r>
        <w:rPr>
          <w:rStyle w:val="23"/>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455D0A34">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(5)本项目(不接受)联合体竞价。</w:t>
      </w:r>
    </w:p>
    <w:p w14:paraId="3A3EE0A7">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3"/>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3"/>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1C16A096">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4517078D">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03D96DE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62ED34C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3272C27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②竞价供应商首次提交的报价须在本项目最高限价基础上总价下浮＞3%，否则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C8DA05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623A905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2A53798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0163F9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7C2C093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5477393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25BF11A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6EBE680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3924578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63D5C01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0F41081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76D2B30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347488CC">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3C8D3306">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40D3DB3A">
      <w:pPr>
        <w:pStyle w:val="47"/>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w:t>
      </w:r>
      <w:r>
        <w:rPr>
          <w:rFonts w:hint="eastAsia" w:cs="宋体"/>
          <w:lang w:val="en-US" w:eastAsia="zh-CN"/>
        </w:rPr>
        <w:t>6</w:t>
      </w:r>
      <w:r>
        <w:rPr>
          <w:rFonts w:hint="eastAsia" w:cs="宋体"/>
        </w:rPr>
        <w:t>月</w:t>
      </w:r>
      <w:r>
        <w:rPr>
          <w:rFonts w:hint="eastAsia" w:cs="宋体"/>
          <w:lang w:val="en-US" w:eastAsia="zh-CN"/>
        </w:rPr>
        <w:t>24</w:t>
      </w:r>
      <w:r>
        <w:rPr>
          <w:rFonts w:hint="eastAsia" w:cs="宋体"/>
        </w:rPr>
        <w:t>日至</w:t>
      </w:r>
      <w:r>
        <w:rPr>
          <w:rFonts w:cs="宋体"/>
        </w:rPr>
        <w:t>2026</w:t>
      </w:r>
      <w:r>
        <w:rPr>
          <w:rFonts w:hint="eastAsia" w:cs="宋体"/>
        </w:rPr>
        <w:t>年</w:t>
      </w:r>
      <w:r>
        <w:rPr>
          <w:rFonts w:hint="eastAsia" w:cs="宋体"/>
          <w:lang w:val="en-US" w:eastAsia="zh-CN"/>
        </w:rPr>
        <w:t>6</w:t>
      </w:r>
      <w:r>
        <w:rPr>
          <w:rFonts w:hint="eastAsia" w:cs="宋体"/>
        </w:rPr>
        <w:t>月</w:t>
      </w:r>
      <w:r>
        <w:rPr>
          <w:rFonts w:hint="eastAsia" w:cs="宋体"/>
          <w:lang w:val="en-US" w:eastAsia="zh-CN"/>
        </w:rPr>
        <w:t>29</w:t>
      </w:r>
      <w:r>
        <w:rPr>
          <w:rFonts w:hint="eastAsia" w:cs="宋体"/>
        </w:rPr>
        <w:t>日</w:t>
      </w:r>
      <w:r>
        <w:rPr>
          <w:rFonts w:cs="宋体"/>
        </w:rPr>
        <w:t>]</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019AA9F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2F46899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29A18E91">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F66AED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731229F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022044E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6E58629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C0E676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26D2D4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5FBE5B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61AD9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5B83A26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5A2A0B8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5F3EAD1C">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25F8383">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6730A1E6">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326EE5F0">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一、</w:t>
      </w:r>
      <w:r>
        <w:rPr>
          <w:rFonts w:hint="eastAsia" w:ascii="宋体" w:hAnsi="宋体" w:cs="宋体"/>
          <w:b/>
          <w:bCs/>
          <w:color w:val="000000"/>
          <w:kern w:val="0"/>
          <w:sz w:val="28"/>
          <w:szCs w:val="28"/>
        </w:rPr>
        <w:t>采购需求：</w:t>
      </w:r>
    </w:p>
    <w:p w14:paraId="41DEB6D0">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1、福州职业技术学院网页改版建站服务采购项目，预算金额5万元。</w:t>
      </w:r>
    </w:p>
    <w:p w14:paraId="5176C434">
      <w:pPr>
        <w:spacing w:line="560" w:lineRule="exact"/>
        <w:ind w:firstLine="480" w:firstLineChars="200"/>
        <w:rPr>
          <w:rFonts w:ascii="宋体" w:hAnsi="宋体"/>
          <w:sz w:val="24"/>
        </w:rPr>
      </w:pPr>
      <w:r>
        <w:rPr>
          <w:rFonts w:hint="eastAsia" w:ascii="宋体" w:hAnsi="宋体" w:cs="宋体"/>
          <w:sz w:val="24"/>
        </w:rPr>
        <w:t>2、</w:t>
      </w:r>
      <w:r>
        <w:rPr>
          <w:rFonts w:hint="eastAsia" w:ascii="宋体" w:hAnsi="宋体"/>
          <w:sz w:val="24"/>
        </w:rPr>
        <w:t>门户网站目前是学校进行对外信息发布的最主要阵地，体现着学校风貌和办学特色，是学校的一张社交名片，需要向不同层次的访问对象传递健康、积极的形象。然而现状是福州职业技术学院部分网站上线时间较久，界面风格老旧不符合现代审美，且与学校网站整体风格不符，这也影响了学校的整体形象宣传工作。</w:t>
      </w:r>
    </w:p>
    <w:p w14:paraId="23BD784F">
      <w:pPr>
        <w:spacing w:line="560" w:lineRule="exact"/>
        <w:ind w:firstLine="480" w:firstLineChars="200"/>
        <w:rPr>
          <w:rFonts w:hint="eastAsia" w:ascii="宋体" w:hAnsi="宋体"/>
          <w:sz w:val="24"/>
        </w:rPr>
      </w:pPr>
      <w:r>
        <w:rPr>
          <w:rFonts w:hint="eastAsia" w:ascii="宋体" w:hAnsi="宋体"/>
          <w:sz w:val="24"/>
        </w:rPr>
        <w:t>随着学校信息化进程的加快，信息系统的规模不断在扩大，单纯依靠验收培训校方相关管理员，无法满足这些需要。随着时代的发展，学校的发展和定位也在发生转变，服务的专业化和社会化是大势所趋。高校对整体IT系统的可用性要求日益提高，系统运行保障和维护管理就成为确保业务系统安全稳定可靠运行的最有力手段。</w:t>
      </w:r>
    </w:p>
    <w:p w14:paraId="474B9163">
      <w:pPr>
        <w:spacing w:line="560" w:lineRule="exact"/>
        <w:ind w:firstLine="480" w:firstLineChars="200"/>
        <w:rPr>
          <w:rFonts w:hint="eastAsia" w:ascii="宋体" w:hAnsi="宋体"/>
          <w:sz w:val="24"/>
        </w:rPr>
      </w:pPr>
      <w:r>
        <w:rPr>
          <w:rFonts w:hint="eastAsia" w:ascii="宋体" w:hAnsi="宋体"/>
          <w:sz w:val="24"/>
        </w:rPr>
        <w:t>为了提高系统及相关功能的更好的使用效果、稳定运转，则需要有专门的技术力量来保障，这样才能最大化保护学校的投资，这些都需要良好的运维服务来维系。良好的运维服务需要成熟的服务体系支撑，专业化、标准化及规范化的运维保障将给信息化工作带来更好的成果。</w:t>
      </w:r>
    </w:p>
    <w:p w14:paraId="779242FA">
      <w:pPr>
        <w:tabs>
          <w:tab w:val="left" w:pos="0"/>
        </w:tabs>
        <w:adjustRightInd w:val="0"/>
        <w:spacing w:line="500" w:lineRule="exact"/>
        <w:ind w:firstLine="480" w:firstLineChars="200"/>
        <w:rPr>
          <w:rFonts w:ascii="宋体" w:hAnsi="宋体" w:cs="宋体"/>
          <w:sz w:val="24"/>
        </w:rPr>
      </w:pPr>
      <w:r>
        <w:rPr>
          <w:rFonts w:hint="eastAsia" w:ascii="宋体" w:hAnsi="宋体"/>
          <w:sz w:val="24"/>
        </w:rPr>
        <w:t>建立可靠的服务保障队伍及服务体系，保证全校各个单位现有的站点正常运行并及时根据需求进行快速、安全、准确调整，降低整体管理、服务成本，提高学校网络信息系统的整体服务水平。</w:t>
      </w:r>
    </w:p>
    <w:tbl>
      <w:tblPr>
        <w:tblStyle w:val="19"/>
        <w:tblW w:w="4875"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2764"/>
        <w:gridCol w:w="1135"/>
        <w:gridCol w:w="1616"/>
        <w:gridCol w:w="1616"/>
        <w:gridCol w:w="1616"/>
      </w:tblGrid>
      <w:tr w14:paraId="34F43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1" w:hRule="atLeast"/>
          <w:jc w:val="center"/>
        </w:trPr>
        <w:tc>
          <w:tcPr>
            <w:tcW w:w="487" w:type="pct"/>
            <w:vAlign w:val="center"/>
          </w:tcPr>
          <w:p w14:paraId="2DE3FB1F">
            <w:pPr>
              <w:pStyle w:val="94"/>
              <w:jc w:val="center"/>
              <w:rPr>
                <w:rFonts w:hint="default" w:ascii="宋体" w:hAnsi="宋体" w:cs="宋体"/>
                <w:b/>
                <w:bCs/>
                <w:sz w:val="24"/>
                <w:szCs w:val="24"/>
              </w:rPr>
            </w:pPr>
            <w:r>
              <w:rPr>
                <w:rFonts w:ascii="宋体" w:hAnsi="宋体" w:cs="宋体"/>
                <w:b/>
                <w:bCs/>
                <w:sz w:val="24"/>
                <w:szCs w:val="24"/>
              </w:rPr>
              <w:t>序号</w:t>
            </w:r>
          </w:p>
        </w:tc>
        <w:tc>
          <w:tcPr>
            <w:tcW w:w="1425" w:type="pct"/>
            <w:vAlign w:val="center"/>
          </w:tcPr>
          <w:p w14:paraId="6A8EE7E8">
            <w:pPr>
              <w:pStyle w:val="94"/>
              <w:jc w:val="center"/>
              <w:rPr>
                <w:rFonts w:hint="default" w:ascii="宋体" w:hAnsi="宋体" w:cs="宋体"/>
                <w:b/>
                <w:bCs/>
                <w:sz w:val="24"/>
                <w:szCs w:val="24"/>
              </w:rPr>
            </w:pPr>
            <w:r>
              <w:rPr>
                <w:rFonts w:ascii="宋体" w:hAnsi="宋体" w:cs="宋体"/>
                <w:b/>
                <w:bCs/>
                <w:sz w:val="24"/>
                <w:szCs w:val="24"/>
              </w:rPr>
              <w:t>标的名称</w:t>
            </w:r>
          </w:p>
        </w:tc>
        <w:tc>
          <w:tcPr>
            <w:tcW w:w="585" w:type="pct"/>
            <w:vAlign w:val="center"/>
          </w:tcPr>
          <w:p w14:paraId="2E0A1A0A">
            <w:pPr>
              <w:pStyle w:val="94"/>
              <w:jc w:val="center"/>
              <w:rPr>
                <w:rFonts w:hint="default" w:ascii="宋体" w:hAnsi="宋体" w:cs="宋体"/>
                <w:b/>
                <w:bCs/>
                <w:sz w:val="24"/>
                <w:szCs w:val="24"/>
              </w:rPr>
            </w:pPr>
            <w:r>
              <w:rPr>
                <w:rFonts w:ascii="宋体" w:hAnsi="宋体" w:cs="宋体"/>
                <w:b/>
                <w:bCs/>
                <w:sz w:val="24"/>
                <w:szCs w:val="24"/>
              </w:rPr>
              <w:t>数量</w:t>
            </w:r>
          </w:p>
        </w:tc>
        <w:tc>
          <w:tcPr>
            <w:tcW w:w="833" w:type="pct"/>
            <w:vAlign w:val="center"/>
          </w:tcPr>
          <w:p w14:paraId="150C558E">
            <w:pPr>
              <w:pStyle w:val="94"/>
              <w:jc w:val="center"/>
              <w:rPr>
                <w:rFonts w:hint="default" w:ascii="宋体" w:hAnsi="宋体" w:cs="宋体"/>
                <w:b/>
                <w:bCs/>
                <w:sz w:val="24"/>
                <w:szCs w:val="24"/>
              </w:rPr>
            </w:pPr>
            <w:r>
              <w:rPr>
                <w:rFonts w:ascii="宋体" w:hAnsi="宋体" w:cs="宋体"/>
                <w:b/>
                <w:bCs/>
                <w:sz w:val="24"/>
                <w:szCs w:val="24"/>
              </w:rPr>
              <w:t>计量单位</w:t>
            </w:r>
          </w:p>
        </w:tc>
        <w:tc>
          <w:tcPr>
            <w:tcW w:w="833" w:type="pct"/>
            <w:vAlign w:val="center"/>
          </w:tcPr>
          <w:p w14:paraId="29C8603F">
            <w:pPr>
              <w:pStyle w:val="94"/>
              <w:jc w:val="center"/>
              <w:rPr>
                <w:rFonts w:hint="default" w:ascii="宋体" w:hAnsi="宋体" w:cs="宋体"/>
                <w:b/>
                <w:bCs/>
                <w:sz w:val="24"/>
                <w:szCs w:val="24"/>
              </w:rPr>
            </w:pPr>
            <w:r>
              <w:rPr>
                <w:rFonts w:ascii="宋体" w:hAnsi="宋体" w:cs="宋体"/>
                <w:b/>
                <w:bCs/>
                <w:sz w:val="24"/>
                <w:szCs w:val="24"/>
              </w:rPr>
              <w:t>单价（元）</w:t>
            </w:r>
          </w:p>
        </w:tc>
        <w:tc>
          <w:tcPr>
            <w:tcW w:w="833" w:type="pct"/>
            <w:vAlign w:val="center"/>
          </w:tcPr>
          <w:p w14:paraId="45A9A4A7">
            <w:pPr>
              <w:pStyle w:val="94"/>
              <w:jc w:val="center"/>
              <w:rPr>
                <w:rFonts w:hint="default" w:ascii="宋体" w:hAnsi="宋体" w:cs="宋体"/>
                <w:b/>
                <w:bCs/>
                <w:sz w:val="24"/>
                <w:szCs w:val="24"/>
              </w:rPr>
            </w:pPr>
            <w:r>
              <w:rPr>
                <w:rFonts w:ascii="宋体" w:hAnsi="宋体" w:cs="宋体"/>
                <w:b/>
                <w:bCs/>
                <w:sz w:val="24"/>
                <w:szCs w:val="24"/>
              </w:rPr>
              <w:t>总价（元）</w:t>
            </w:r>
          </w:p>
        </w:tc>
      </w:tr>
      <w:tr w14:paraId="53E6C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jc w:val="center"/>
        </w:trPr>
        <w:tc>
          <w:tcPr>
            <w:tcW w:w="487" w:type="pct"/>
            <w:vAlign w:val="center"/>
          </w:tcPr>
          <w:p w14:paraId="5641A902">
            <w:pPr>
              <w:pStyle w:val="94"/>
              <w:jc w:val="center"/>
              <w:rPr>
                <w:rFonts w:hint="default" w:ascii="宋体" w:hAnsi="宋体" w:cs="宋体"/>
                <w:sz w:val="24"/>
                <w:szCs w:val="24"/>
              </w:rPr>
            </w:pPr>
            <w:r>
              <w:rPr>
                <w:rFonts w:ascii="宋体" w:hAnsi="宋体" w:cs="宋体"/>
                <w:sz w:val="24"/>
                <w:szCs w:val="24"/>
              </w:rPr>
              <w:t>1</w:t>
            </w:r>
          </w:p>
        </w:tc>
        <w:tc>
          <w:tcPr>
            <w:tcW w:w="1425" w:type="pct"/>
            <w:vAlign w:val="center"/>
          </w:tcPr>
          <w:p w14:paraId="1F2B66F7">
            <w:pPr>
              <w:pStyle w:val="94"/>
              <w:jc w:val="center"/>
              <w:rPr>
                <w:rFonts w:hint="default" w:ascii="宋体" w:hAnsi="宋体" w:cs="宋体"/>
                <w:sz w:val="24"/>
                <w:szCs w:val="24"/>
              </w:rPr>
            </w:pPr>
            <w:r>
              <w:rPr>
                <w:rFonts w:ascii="宋体" w:hAnsi="宋体" w:cs="宋体"/>
                <w:sz w:val="24"/>
                <w:szCs w:val="24"/>
              </w:rPr>
              <w:t>福州职业技术学院网页改版建站服务项目</w:t>
            </w:r>
          </w:p>
        </w:tc>
        <w:tc>
          <w:tcPr>
            <w:tcW w:w="585" w:type="pct"/>
            <w:vAlign w:val="center"/>
          </w:tcPr>
          <w:p w14:paraId="46D485B8">
            <w:pPr>
              <w:pStyle w:val="94"/>
              <w:jc w:val="center"/>
              <w:rPr>
                <w:rFonts w:hint="default" w:ascii="宋体" w:hAnsi="宋体" w:cs="宋体"/>
                <w:sz w:val="24"/>
                <w:szCs w:val="24"/>
              </w:rPr>
            </w:pPr>
            <w:r>
              <w:rPr>
                <w:rFonts w:ascii="宋体" w:hAnsi="宋体" w:cs="宋体"/>
                <w:sz w:val="24"/>
                <w:szCs w:val="24"/>
              </w:rPr>
              <w:t>1</w:t>
            </w:r>
          </w:p>
        </w:tc>
        <w:tc>
          <w:tcPr>
            <w:tcW w:w="833" w:type="pct"/>
            <w:vAlign w:val="center"/>
          </w:tcPr>
          <w:p w14:paraId="3053620D">
            <w:pPr>
              <w:pStyle w:val="94"/>
              <w:jc w:val="center"/>
              <w:rPr>
                <w:rFonts w:hint="default" w:ascii="宋体" w:hAnsi="宋体" w:cs="宋体"/>
                <w:sz w:val="24"/>
                <w:szCs w:val="24"/>
              </w:rPr>
            </w:pPr>
            <w:r>
              <w:rPr>
                <w:rFonts w:ascii="宋体" w:hAnsi="宋体" w:cs="宋体"/>
                <w:sz w:val="24"/>
                <w:szCs w:val="24"/>
              </w:rPr>
              <w:t>项</w:t>
            </w:r>
          </w:p>
        </w:tc>
        <w:tc>
          <w:tcPr>
            <w:tcW w:w="833" w:type="pct"/>
            <w:vAlign w:val="center"/>
          </w:tcPr>
          <w:p w14:paraId="2379B45E">
            <w:pPr>
              <w:pStyle w:val="94"/>
              <w:jc w:val="center"/>
              <w:rPr>
                <w:rFonts w:hint="default" w:ascii="宋体" w:hAnsi="宋体" w:cs="宋体"/>
                <w:sz w:val="24"/>
                <w:szCs w:val="24"/>
              </w:rPr>
            </w:pPr>
            <w:r>
              <w:rPr>
                <w:rFonts w:ascii="宋体" w:hAnsi="宋体" w:cs="宋体"/>
                <w:sz w:val="24"/>
                <w:szCs w:val="24"/>
              </w:rPr>
              <w:t>50000</w:t>
            </w:r>
          </w:p>
        </w:tc>
        <w:tc>
          <w:tcPr>
            <w:tcW w:w="833" w:type="pct"/>
            <w:vAlign w:val="center"/>
          </w:tcPr>
          <w:p w14:paraId="32D47F25">
            <w:pPr>
              <w:pStyle w:val="94"/>
              <w:jc w:val="center"/>
              <w:rPr>
                <w:rFonts w:hint="default" w:ascii="宋体" w:hAnsi="宋体" w:cs="宋体"/>
                <w:sz w:val="24"/>
                <w:szCs w:val="24"/>
              </w:rPr>
            </w:pPr>
            <w:r>
              <w:rPr>
                <w:rFonts w:ascii="宋体" w:hAnsi="宋体" w:cs="宋体"/>
                <w:sz w:val="24"/>
                <w:szCs w:val="24"/>
              </w:rPr>
              <w:t>50000</w:t>
            </w:r>
          </w:p>
        </w:tc>
      </w:tr>
    </w:tbl>
    <w:p w14:paraId="32B3FCC8">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3、报价要求：</w:t>
      </w:r>
    </w:p>
    <w:p w14:paraId="7265AC5D">
      <w:pPr>
        <w:tabs>
          <w:tab w:val="left" w:pos="0"/>
        </w:tabs>
        <w:adjustRightInd w:val="0"/>
        <w:spacing w:line="500" w:lineRule="exact"/>
        <w:ind w:firstLine="480" w:firstLineChars="200"/>
        <w:rPr>
          <w:rStyle w:val="23"/>
          <w:rFonts w:hint="eastAsia" w:ascii="宋体" w:hAnsi="宋体" w:cs="宋体"/>
          <w:b/>
          <w:color w:val="000000" w:themeColor="text1"/>
          <w:sz w:val="28"/>
          <w:szCs w:val="28"/>
          <w14:textFill>
            <w14:solidFill>
              <w14:schemeClr w14:val="tx1"/>
            </w14:solidFill>
          </w14:textFill>
        </w:rPr>
      </w:pPr>
      <w:r>
        <w:rPr>
          <w:rFonts w:hint="eastAsia" w:ascii="宋体" w:hAnsi="宋体" w:cs="宋体"/>
          <w:sz w:val="24"/>
        </w:rPr>
        <w:t>报价要求本项目报价按总价报价(仅作为计算折扣的依据)，根据总价报价计算折扣，折扣=竞价报价/预算金额(保留至小数点后两位)。折扣是项目的所有服务进行统一的折扣报价(即竞价人所投所有服务只能有一个统一的折扣报价)。</w:t>
      </w:r>
    </w:p>
    <w:p w14:paraId="659A2560">
      <w:pPr>
        <w:tabs>
          <w:tab w:val="left" w:pos="0"/>
        </w:tabs>
        <w:adjustRightInd w:val="0"/>
        <w:spacing w:line="500" w:lineRule="exact"/>
        <w:rPr>
          <w:rStyle w:val="23"/>
          <w:rFonts w:hint="eastAsia" w:ascii="宋体" w:hAnsi="宋体" w:cs="宋体"/>
          <w:b/>
          <w:color w:val="000000" w:themeColor="text1"/>
          <w:sz w:val="28"/>
          <w:szCs w:val="28"/>
          <w14:textFill>
            <w14:solidFill>
              <w14:schemeClr w14:val="tx1"/>
            </w14:solidFill>
          </w14:textFill>
        </w:rPr>
      </w:pPr>
    </w:p>
    <w:p w14:paraId="020ACEE4">
      <w:pPr>
        <w:tabs>
          <w:tab w:val="left" w:pos="0"/>
        </w:tabs>
        <w:adjustRightInd w:val="0"/>
        <w:spacing w:line="500" w:lineRule="exact"/>
        <w:rPr>
          <w:rStyle w:val="23"/>
          <w:rFonts w:hint="eastAsia" w:ascii="宋体" w:hAnsi="宋体" w:cs="宋体"/>
          <w:b/>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二、技术服务要求：</w:t>
      </w:r>
    </w:p>
    <w:p w14:paraId="3F479F9E">
      <w:pPr>
        <w:tabs>
          <w:tab w:val="left" w:pos="0"/>
        </w:tabs>
        <w:adjustRightInd w:val="0"/>
        <w:spacing w:line="500" w:lineRule="exact"/>
        <w:ind w:firstLine="480"/>
        <w:rPr>
          <w:rStyle w:val="23"/>
          <w:rFonts w:ascii="宋体" w:hAnsi="宋体" w:cs="宋体"/>
          <w:bCs/>
          <w:color w:val="000000" w:themeColor="text1"/>
          <w:sz w:val="24"/>
          <w14:textFill>
            <w14:solidFill>
              <w14:schemeClr w14:val="tx1"/>
            </w14:solidFill>
          </w14:textFill>
        </w:rPr>
      </w:pPr>
    </w:p>
    <w:tbl>
      <w:tblPr>
        <w:tblStyle w:val="19"/>
        <w:tblpPr w:leftFromText="181" w:rightFromText="181" w:vertAnchor="text" w:horzAnchor="page" w:tblpXSpec="center" w:tblpY="-158"/>
        <w:tblW w:w="8897" w:type="dxa"/>
        <w:tblInd w:w="0" w:type="dxa"/>
        <w:tblLayout w:type="fixed"/>
        <w:tblCellMar>
          <w:top w:w="0" w:type="dxa"/>
          <w:left w:w="108" w:type="dxa"/>
          <w:bottom w:w="0" w:type="dxa"/>
          <w:right w:w="108" w:type="dxa"/>
        </w:tblCellMar>
      </w:tblPr>
      <w:tblGrid>
        <w:gridCol w:w="2235"/>
        <w:gridCol w:w="2382"/>
        <w:gridCol w:w="1003"/>
        <w:gridCol w:w="1292"/>
        <w:gridCol w:w="1985"/>
      </w:tblGrid>
      <w:tr w14:paraId="567B3080">
        <w:tblPrEx>
          <w:tblCellMar>
            <w:top w:w="0" w:type="dxa"/>
            <w:left w:w="108" w:type="dxa"/>
            <w:bottom w:w="0" w:type="dxa"/>
            <w:right w:w="108" w:type="dxa"/>
          </w:tblCellMar>
        </w:tblPrEx>
        <w:trPr>
          <w:cantSplit/>
          <w:trHeight w:val="57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08D5AF59">
            <w:pPr>
              <w:rPr>
                <w:rFonts w:ascii="宋体" w:hAnsi="宋体"/>
                <w:sz w:val="24"/>
              </w:rPr>
            </w:pPr>
            <w:r>
              <w:rPr>
                <w:rFonts w:hint="eastAsia" w:ascii="宋体" w:hAnsi="宋体"/>
                <w:sz w:val="24"/>
              </w:rPr>
              <w:t>服务名称</w:t>
            </w:r>
          </w:p>
        </w:tc>
        <w:tc>
          <w:tcPr>
            <w:tcW w:w="3385"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6FFF2164">
            <w:pPr>
              <w:rPr>
                <w:rFonts w:ascii="宋体" w:hAnsi="宋体"/>
                <w:sz w:val="24"/>
              </w:rPr>
            </w:pPr>
            <w:r>
              <w:rPr>
                <w:rFonts w:hint="eastAsia" w:ascii="宋体" w:hAnsi="宋体"/>
                <w:sz w:val="24"/>
              </w:rPr>
              <w:t>功能概要</w:t>
            </w:r>
          </w:p>
        </w:tc>
        <w:tc>
          <w:tcPr>
            <w:tcW w:w="1292" w:type="dxa"/>
            <w:tcBorders>
              <w:top w:val="single" w:color="auto" w:sz="4" w:space="0"/>
              <w:left w:val="single" w:color="auto" w:sz="4" w:space="0"/>
              <w:bottom w:val="single" w:color="auto" w:sz="4" w:space="0"/>
              <w:right w:val="single" w:color="auto" w:sz="4" w:space="0"/>
            </w:tcBorders>
            <w:shd w:val="clear" w:color="000000" w:fill="auto"/>
            <w:vAlign w:val="center"/>
          </w:tcPr>
          <w:p w14:paraId="7B68832B">
            <w:pPr>
              <w:rPr>
                <w:rFonts w:ascii="宋体" w:hAnsi="宋体"/>
                <w:sz w:val="24"/>
              </w:rPr>
            </w:pPr>
            <w:r>
              <w:rPr>
                <w:rFonts w:hint="eastAsia" w:ascii="宋体" w:hAnsi="宋体"/>
                <w:sz w:val="24"/>
              </w:rPr>
              <w:t>单价（元）</w:t>
            </w:r>
          </w:p>
        </w:tc>
        <w:tc>
          <w:tcPr>
            <w:tcW w:w="1985" w:type="dxa"/>
            <w:tcBorders>
              <w:top w:val="single" w:color="auto" w:sz="4" w:space="0"/>
              <w:left w:val="single" w:color="auto" w:sz="4" w:space="0"/>
              <w:bottom w:val="single" w:color="auto" w:sz="4" w:space="0"/>
              <w:right w:val="single" w:color="auto" w:sz="4" w:space="0"/>
            </w:tcBorders>
            <w:shd w:val="clear" w:color="000000" w:fill="auto"/>
            <w:vAlign w:val="center"/>
          </w:tcPr>
          <w:p w14:paraId="460F5B1F">
            <w:pPr>
              <w:rPr>
                <w:rFonts w:ascii="宋体" w:hAnsi="宋体"/>
                <w:sz w:val="24"/>
              </w:rPr>
            </w:pPr>
            <w:r>
              <w:rPr>
                <w:rFonts w:hint="eastAsia" w:ascii="宋体" w:hAnsi="宋体"/>
                <w:sz w:val="24"/>
              </w:rPr>
              <w:t>备注</w:t>
            </w:r>
          </w:p>
        </w:tc>
      </w:tr>
      <w:tr w14:paraId="7ED30DAC">
        <w:tblPrEx>
          <w:tblCellMar>
            <w:top w:w="0" w:type="dxa"/>
            <w:left w:w="108" w:type="dxa"/>
            <w:bottom w:w="0" w:type="dxa"/>
            <w:right w:w="108" w:type="dxa"/>
          </w:tblCellMar>
        </w:tblPrEx>
        <w:trPr>
          <w:cantSplit/>
          <w:trHeight w:val="57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30650A3F">
            <w:pPr>
              <w:rPr>
                <w:rFonts w:hint="eastAsia" w:ascii="宋体" w:hAnsi="宋体"/>
                <w:sz w:val="24"/>
              </w:rPr>
            </w:pPr>
          </w:p>
        </w:tc>
        <w:tc>
          <w:tcPr>
            <w:tcW w:w="3385"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1569ED0C">
            <w:pPr>
              <w:rPr>
                <w:rFonts w:hint="eastAsia" w:ascii="宋体" w:hAnsi="宋体"/>
                <w:sz w:val="24"/>
              </w:rPr>
            </w:pPr>
          </w:p>
        </w:tc>
        <w:tc>
          <w:tcPr>
            <w:tcW w:w="1292" w:type="dxa"/>
            <w:tcBorders>
              <w:top w:val="single" w:color="auto" w:sz="4" w:space="0"/>
              <w:left w:val="single" w:color="auto" w:sz="4" w:space="0"/>
              <w:bottom w:val="single" w:color="auto" w:sz="4" w:space="0"/>
              <w:right w:val="single" w:color="auto" w:sz="4" w:space="0"/>
            </w:tcBorders>
            <w:shd w:val="clear" w:color="000000" w:fill="auto"/>
            <w:vAlign w:val="center"/>
          </w:tcPr>
          <w:p w14:paraId="0F3EB80B">
            <w:pPr>
              <w:rPr>
                <w:rFonts w:hint="eastAsia" w:ascii="宋体" w:hAnsi="宋体"/>
                <w:sz w:val="24"/>
              </w:rPr>
            </w:pPr>
          </w:p>
        </w:tc>
        <w:tc>
          <w:tcPr>
            <w:tcW w:w="1985" w:type="dxa"/>
            <w:tcBorders>
              <w:top w:val="single" w:color="auto" w:sz="4" w:space="0"/>
              <w:left w:val="single" w:color="auto" w:sz="4" w:space="0"/>
              <w:bottom w:val="single" w:color="auto" w:sz="4" w:space="0"/>
              <w:right w:val="single" w:color="auto" w:sz="4" w:space="0"/>
            </w:tcBorders>
            <w:shd w:val="clear" w:color="000000" w:fill="auto"/>
            <w:vAlign w:val="center"/>
          </w:tcPr>
          <w:p w14:paraId="6EEC124B">
            <w:pPr>
              <w:rPr>
                <w:rFonts w:hint="eastAsia" w:ascii="宋体" w:hAnsi="宋体"/>
                <w:sz w:val="24"/>
              </w:rPr>
            </w:pPr>
          </w:p>
        </w:tc>
      </w:tr>
      <w:tr w14:paraId="4B40DB1B">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1B0C1BE2">
            <w:pPr>
              <w:rPr>
                <w:rFonts w:ascii="宋体" w:hAnsi="宋体"/>
                <w:sz w:val="24"/>
              </w:rPr>
            </w:pPr>
            <w:r>
              <w:rPr>
                <w:rFonts w:hint="eastAsia" w:ascii="宋体" w:hAnsi="宋体"/>
                <w:sz w:val="24"/>
              </w:rPr>
              <w:t>网站PC端首页面设计</w:t>
            </w:r>
          </w:p>
        </w:tc>
        <w:tc>
          <w:tcPr>
            <w:tcW w:w="3385" w:type="dxa"/>
            <w:gridSpan w:val="2"/>
            <w:tcBorders>
              <w:top w:val="single" w:color="auto" w:sz="4" w:space="0"/>
              <w:left w:val="nil"/>
              <w:bottom w:val="single" w:color="auto" w:sz="4" w:space="0"/>
              <w:right w:val="single" w:color="auto" w:sz="4" w:space="0"/>
            </w:tcBorders>
            <w:vAlign w:val="center"/>
          </w:tcPr>
          <w:p w14:paraId="4F9F9263">
            <w:pPr>
              <w:rPr>
                <w:rFonts w:ascii="宋体" w:hAnsi="宋体"/>
                <w:sz w:val="24"/>
              </w:rPr>
            </w:pPr>
            <w:r>
              <w:rPr>
                <w:rFonts w:hint="eastAsia" w:ascii="宋体" w:hAnsi="宋体"/>
                <w:sz w:val="24"/>
              </w:rPr>
              <w:t>网站页面设计。</w:t>
            </w:r>
          </w:p>
        </w:tc>
        <w:tc>
          <w:tcPr>
            <w:tcW w:w="1292" w:type="dxa"/>
            <w:tcBorders>
              <w:top w:val="single" w:color="auto" w:sz="4" w:space="0"/>
              <w:left w:val="single" w:color="auto" w:sz="4" w:space="0"/>
              <w:bottom w:val="single" w:color="auto" w:sz="4" w:space="0"/>
              <w:right w:val="single" w:color="auto" w:sz="4" w:space="0"/>
            </w:tcBorders>
            <w:vAlign w:val="center"/>
          </w:tcPr>
          <w:p w14:paraId="7C5192EF">
            <w:pPr>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 xml:space="preserve">,000 </w:t>
            </w:r>
          </w:p>
        </w:tc>
        <w:tc>
          <w:tcPr>
            <w:tcW w:w="1985" w:type="dxa"/>
            <w:tcBorders>
              <w:top w:val="single" w:color="auto" w:sz="4" w:space="0"/>
              <w:left w:val="single" w:color="auto" w:sz="4" w:space="0"/>
              <w:bottom w:val="single" w:color="auto" w:sz="4" w:space="0"/>
              <w:right w:val="single" w:color="auto" w:sz="4" w:space="0"/>
            </w:tcBorders>
            <w:vAlign w:val="center"/>
          </w:tcPr>
          <w:p w14:paraId="752C72D8">
            <w:pPr>
              <w:rPr>
                <w:rFonts w:ascii="宋体" w:hAnsi="宋体"/>
                <w:sz w:val="24"/>
              </w:rPr>
            </w:pPr>
          </w:p>
        </w:tc>
      </w:tr>
      <w:tr w14:paraId="493F77A4">
        <w:tblPrEx>
          <w:tblCellMar>
            <w:top w:w="0" w:type="dxa"/>
            <w:left w:w="108" w:type="dxa"/>
            <w:bottom w:w="0" w:type="dxa"/>
            <w:right w:w="108" w:type="dxa"/>
          </w:tblCellMar>
        </w:tblPrEx>
        <w:trPr>
          <w:cantSplit/>
          <w:trHeight w:val="780"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117B80C8">
            <w:pPr>
              <w:rPr>
                <w:rFonts w:ascii="宋体" w:hAnsi="宋体"/>
                <w:sz w:val="24"/>
              </w:rPr>
            </w:pPr>
            <w:r>
              <w:rPr>
                <w:rFonts w:hint="eastAsia" w:ascii="宋体" w:hAnsi="宋体"/>
                <w:sz w:val="24"/>
              </w:rPr>
              <w:t>网站PC端制作</w:t>
            </w:r>
          </w:p>
        </w:tc>
        <w:tc>
          <w:tcPr>
            <w:tcW w:w="3385" w:type="dxa"/>
            <w:gridSpan w:val="2"/>
            <w:tcBorders>
              <w:top w:val="single" w:color="auto" w:sz="4" w:space="0"/>
              <w:left w:val="nil"/>
              <w:bottom w:val="single" w:color="auto" w:sz="4" w:space="0"/>
              <w:right w:val="single" w:color="000000" w:sz="4" w:space="0"/>
            </w:tcBorders>
            <w:vAlign w:val="center"/>
          </w:tcPr>
          <w:p w14:paraId="033B97C3">
            <w:pPr>
              <w:rPr>
                <w:rFonts w:ascii="宋体" w:hAnsi="宋体"/>
                <w:sz w:val="24"/>
              </w:rPr>
            </w:pPr>
            <w:r>
              <w:rPr>
                <w:rFonts w:hint="eastAsia" w:ascii="宋体" w:hAnsi="宋体"/>
                <w:sz w:val="24"/>
              </w:rPr>
              <w:t>基于WebPlus平台完成设计页面的模板制作、上传及页面初始化。</w:t>
            </w:r>
          </w:p>
        </w:tc>
        <w:tc>
          <w:tcPr>
            <w:tcW w:w="1292" w:type="dxa"/>
            <w:tcBorders>
              <w:top w:val="nil"/>
              <w:left w:val="nil"/>
              <w:bottom w:val="single" w:color="auto" w:sz="4" w:space="0"/>
              <w:right w:val="single" w:color="auto" w:sz="4" w:space="0"/>
            </w:tcBorders>
            <w:vAlign w:val="center"/>
          </w:tcPr>
          <w:p w14:paraId="25F9FDE9">
            <w:pPr>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0</w:t>
            </w:r>
            <w:r>
              <w:rPr>
                <w:rFonts w:hint="eastAsia" w:ascii="宋体" w:hAnsi="宋体"/>
                <w:sz w:val="24"/>
              </w:rPr>
              <w:t xml:space="preserve">00 </w:t>
            </w:r>
          </w:p>
        </w:tc>
        <w:tc>
          <w:tcPr>
            <w:tcW w:w="1985" w:type="dxa"/>
            <w:tcBorders>
              <w:top w:val="nil"/>
              <w:left w:val="nil"/>
              <w:bottom w:val="single" w:color="auto" w:sz="4" w:space="0"/>
              <w:right w:val="single" w:color="auto" w:sz="4" w:space="0"/>
            </w:tcBorders>
            <w:vAlign w:val="center"/>
          </w:tcPr>
          <w:p w14:paraId="1386DC9E">
            <w:pPr>
              <w:rPr>
                <w:rFonts w:ascii="宋体" w:hAnsi="宋体"/>
                <w:sz w:val="24"/>
              </w:rPr>
            </w:pPr>
            <w:r>
              <w:rPr>
                <w:rFonts w:hint="eastAsia" w:ascii="宋体" w:hAnsi="宋体"/>
                <w:sz w:val="24"/>
              </w:rPr>
              <w:t>首页、列表页、文章页，不包含特殊页面</w:t>
            </w:r>
          </w:p>
        </w:tc>
      </w:tr>
      <w:tr w14:paraId="7DEB9A36">
        <w:tblPrEx>
          <w:tblCellMar>
            <w:top w:w="0" w:type="dxa"/>
            <w:left w:w="108" w:type="dxa"/>
            <w:bottom w:w="0" w:type="dxa"/>
            <w:right w:w="108" w:type="dxa"/>
          </w:tblCellMar>
        </w:tblPrEx>
        <w:trPr>
          <w:cantSplit/>
          <w:trHeight w:val="780"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54D553E0">
            <w:pPr>
              <w:rPr>
                <w:rFonts w:ascii="宋体" w:hAnsi="宋体"/>
                <w:sz w:val="24"/>
              </w:rPr>
            </w:pPr>
            <w:r>
              <w:rPr>
                <w:rFonts w:hint="eastAsia" w:ascii="宋体" w:hAnsi="宋体"/>
                <w:sz w:val="24"/>
              </w:rPr>
              <w:t>数据适配</w:t>
            </w:r>
          </w:p>
        </w:tc>
        <w:tc>
          <w:tcPr>
            <w:tcW w:w="3385" w:type="dxa"/>
            <w:gridSpan w:val="2"/>
            <w:tcBorders>
              <w:top w:val="single" w:color="auto" w:sz="4" w:space="0"/>
              <w:left w:val="nil"/>
              <w:bottom w:val="single" w:color="auto" w:sz="4" w:space="0"/>
              <w:right w:val="single" w:color="000000" w:sz="4" w:space="0"/>
            </w:tcBorders>
            <w:vAlign w:val="center"/>
          </w:tcPr>
          <w:p w14:paraId="6BEAD2C8">
            <w:pPr>
              <w:rPr>
                <w:rFonts w:ascii="宋体" w:hAnsi="宋体"/>
                <w:sz w:val="24"/>
              </w:rPr>
            </w:pPr>
            <w:r>
              <w:rPr>
                <w:rFonts w:hint="eastAsia" w:ascii="宋体" w:hAnsi="宋体"/>
                <w:sz w:val="24"/>
              </w:rPr>
              <w:t>原网站数据</w:t>
            </w:r>
            <w:r>
              <w:rPr>
                <w:rFonts w:ascii="宋体" w:hAnsi="宋体"/>
                <w:sz w:val="24"/>
              </w:rPr>
              <w:t>适配</w:t>
            </w:r>
            <w:r>
              <w:rPr>
                <w:rFonts w:hint="eastAsia" w:ascii="宋体" w:hAnsi="宋体"/>
                <w:sz w:val="24"/>
              </w:rPr>
              <w:t>。</w:t>
            </w:r>
          </w:p>
        </w:tc>
        <w:tc>
          <w:tcPr>
            <w:tcW w:w="1292" w:type="dxa"/>
            <w:tcBorders>
              <w:top w:val="single" w:color="auto" w:sz="4" w:space="0"/>
              <w:left w:val="nil"/>
              <w:bottom w:val="single" w:color="auto" w:sz="4" w:space="0"/>
              <w:right w:val="single" w:color="auto" w:sz="4" w:space="0"/>
            </w:tcBorders>
            <w:vAlign w:val="center"/>
          </w:tcPr>
          <w:p w14:paraId="1EA8FEC5">
            <w:pPr>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 xml:space="preserve">00 </w:t>
            </w:r>
          </w:p>
        </w:tc>
        <w:tc>
          <w:tcPr>
            <w:tcW w:w="1985" w:type="dxa"/>
            <w:tcBorders>
              <w:top w:val="nil"/>
              <w:left w:val="nil"/>
              <w:bottom w:val="single" w:color="auto" w:sz="4" w:space="0"/>
              <w:right w:val="single" w:color="auto" w:sz="4" w:space="0"/>
            </w:tcBorders>
            <w:vAlign w:val="center"/>
          </w:tcPr>
          <w:p w14:paraId="27597892">
            <w:pPr>
              <w:rPr>
                <w:rFonts w:ascii="宋体" w:hAnsi="宋体"/>
                <w:sz w:val="24"/>
              </w:rPr>
            </w:pPr>
            <w:r>
              <w:rPr>
                <w:rFonts w:hint="eastAsia" w:ascii="宋体" w:hAnsi="宋体"/>
                <w:sz w:val="24"/>
              </w:rPr>
              <w:t>　</w:t>
            </w:r>
          </w:p>
        </w:tc>
      </w:tr>
      <w:tr w14:paraId="2BC09DF6">
        <w:tblPrEx>
          <w:tblCellMar>
            <w:top w:w="0" w:type="dxa"/>
            <w:left w:w="108" w:type="dxa"/>
            <w:bottom w:w="0" w:type="dxa"/>
            <w:right w:w="108" w:type="dxa"/>
          </w:tblCellMar>
        </w:tblPrEx>
        <w:trPr>
          <w:cantSplit/>
          <w:trHeight w:val="1181"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286E22F6">
            <w:pPr>
              <w:rPr>
                <w:rFonts w:ascii="宋体" w:hAnsi="宋体"/>
                <w:sz w:val="24"/>
              </w:rPr>
            </w:pPr>
            <w:r>
              <w:rPr>
                <w:rFonts w:hint="eastAsia" w:ascii="宋体" w:hAnsi="宋体"/>
                <w:sz w:val="24"/>
              </w:rPr>
              <w:t>移动端设计与制作</w:t>
            </w:r>
          </w:p>
        </w:tc>
        <w:tc>
          <w:tcPr>
            <w:tcW w:w="3385" w:type="dxa"/>
            <w:gridSpan w:val="2"/>
            <w:tcBorders>
              <w:top w:val="single" w:color="auto" w:sz="4" w:space="0"/>
              <w:left w:val="nil"/>
              <w:bottom w:val="single" w:color="auto" w:sz="4" w:space="0"/>
              <w:right w:val="single" w:color="000000" w:sz="4" w:space="0"/>
            </w:tcBorders>
            <w:vAlign w:val="center"/>
          </w:tcPr>
          <w:p w14:paraId="0E032377">
            <w:pPr>
              <w:rPr>
                <w:rFonts w:ascii="宋体" w:hAnsi="宋体"/>
                <w:sz w:val="24"/>
              </w:rPr>
            </w:pPr>
            <w:r>
              <w:rPr>
                <w:rFonts w:hint="eastAsia" w:ascii="宋体" w:hAnsi="宋体"/>
                <w:sz w:val="24"/>
              </w:rPr>
              <w:t>移动端网站设计与制作。</w:t>
            </w:r>
          </w:p>
        </w:tc>
        <w:tc>
          <w:tcPr>
            <w:tcW w:w="1292" w:type="dxa"/>
            <w:tcBorders>
              <w:top w:val="nil"/>
              <w:left w:val="nil"/>
              <w:bottom w:val="single" w:color="auto" w:sz="4" w:space="0"/>
              <w:right w:val="single" w:color="auto" w:sz="4" w:space="0"/>
            </w:tcBorders>
            <w:vAlign w:val="center"/>
          </w:tcPr>
          <w:p w14:paraId="10035FDA">
            <w:pPr>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0</w:t>
            </w:r>
            <w:r>
              <w:rPr>
                <w:rFonts w:hint="eastAsia" w:ascii="宋体" w:hAnsi="宋体"/>
                <w:sz w:val="24"/>
              </w:rPr>
              <w:t xml:space="preserve">00 </w:t>
            </w:r>
          </w:p>
        </w:tc>
        <w:tc>
          <w:tcPr>
            <w:tcW w:w="1985" w:type="dxa"/>
            <w:tcBorders>
              <w:top w:val="nil"/>
              <w:left w:val="single" w:color="auto" w:sz="4" w:space="0"/>
              <w:bottom w:val="single" w:color="auto" w:sz="4" w:space="0"/>
              <w:right w:val="single" w:color="auto" w:sz="4" w:space="0"/>
            </w:tcBorders>
            <w:vAlign w:val="center"/>
          </w:tcPr>
          <w:p w14:paraId="07015344">
            <w:pP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）不包含特殊页面</w:t>
            </w:r>
            <w:r>
              <w:rPr>
                <w:rFonts w:hint="eastAsia" w:ascii="宋体" w:hAnsi="宋体"/>
                <w:sz w:val="24"/>
              </w:rPr>
              <w:br w:type="textWrapping"/>
            </w:r>
            <w:r>
              <w:rPr>
                <w:rFonts w:hint="eastAsia" w:ascii="宋体" w:hAnsi="宋体"/>
                <w:sz w:val="24"/>
              </w:rPr>
              <w:t>（</w:t>
            </w:r>
            <w:r>
              <w:rPr>
                <w:rFonts w:ascii="宋体" w:hAnsi="宋体"/>
                <w:sz w:val="24"/>
              </w:rPr>
              <w:t>2</w:t>
            </w:r>
            <w:r>
              <w:rPr>
                <w:rFonts w:hint="eastAsia" w:ascii="宋体" w:hAnsi="宋体"/>
                <w:sz w:val="24"/>
              </w:rPr>
              <w:t>）与“响应式制作”二选一</w:t>
            </w:r>
          </w:p>
        </w:tc>
      </w:tr>
      <w:tr w14:paraId="5B673D97">
        <w:tblPrEx>
          <w:tblCellMar>
            <w:top w:w="0" w:type="dxa"/>
            <w:left w:w="108" w:type="dxa"/>
            <w:bottom w:w="0" w:type="dxa"/>
            <w:right w:w="108" w:type="dxa"/>
          </w:tblCellMar>
        </w:tblPrEx>
        <w:trPr>
          <w:cantSplit/>
          <w:trHeight w:val="1332"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0F2BCAC1">
            <w:pPr>
              <w:rPr>
                <w:rFonts w:ascii="宋体" w:hAnsi="宋体"/>
                <w:sz w:val="24"/>
              </w:rPr>
            </w:pPr>
            <w:r>
              <w:rPr>
                <w:rFonts w:hint="eastAsia" w:ascii="宋体" w:hAnsi="宋体"/>
                <w:sz w:val="24"/>
              </w:rPr>
              <w:t>响应式制作</w:t>
            </w:r>
          </w:p>
        </w:tc>
        <w:tc>
          <w:tcPr>
            <w:tcW w:w="3385" w:type="dxa"/>
            <w:gridSpan w:val="2"/>
            <w:tcBorders>
              <w:top w:val="single" w:color="auto" w:sz="4" w:space="0"/>
              <w:left w:val="nil"/>
              <w:bottom w:val="single" w:color="auto" w:sz="4" w:space="0"/>
              <w:right w:val="single" w:color="000000" w:sz="4" w:space="0"/>
            </w:tcBorders>
            <w:vAlign w:val="center"/>
          </w:tcPr>
          <w:p w14:paraId="797AB5D9">
            <w:pPr>
              <w:rPr>
                <w:rFonts w:ascii="宋体" w:hAnsi="宋体"/>
                <w:sz w:val="24"/>
              </w:rPr>
            </w:pPr>
            <w:r>
              <w:rPr>
                <w:rFonts w:hint="eastAsia" w:ascii="宋体" w:hAnsi="宋体"/>
                <w:sz w:val="24"/>
              </w:rPr>
              <w:t>响应式移动网页制作。</w:t>
            </w:r>
          </w:p>
        </w:tc>
        <w:tc>
          <w:tcPr>
            <w:tcW w:w="1292" w:type="dxa"/>
            <w:tcBorders>
              <w:top w:val="nil"/>
              <w:left w:val="nil"/>
              <w:bottom w:val="single" w:color="auto" w:sz="4" w:space="0"/>
              <w:right w:val="single" w:color="auto" w:sz="4" w:space="0"/>
            </w:tcBorders>
            <w:vAlign w:val="center"/>
          </w:tcPr>
          <w:p w14:paraId="30F5B090">
            <w:pPr>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w:t>
            </w:r>
            <w:r>
              <w:rPr>
                <w:rFonts w:ascii="宋体" w:hAnsi="宋体"/>
                <w:sz w:val="24"/>
              </w:rPr>
              <w:t>0</w:t>
            </w:r>
            <w:r>
              <w:rPr>
                <w:rFonts w:hint="eastAsia" w:ascii="宋体" w:hAnsi="宋体"/>
                <w:sz w:val="24"/>
              </w:rPr>
              <w:t xml:space="preserve">00 </w:t>
            </w:r>
          </w:p>
        </w:tc>
        <w:tc>
          <w:tcPr>
            <w:tcW w:w="1985" w:type="dxa"/>
            <w:tcBorders>
              <w:top w:val="nil"/>
              <w:left w:val="single" w:color="auto" w:sz="4" w:space="0"/>
              <w:bottom w:val="single" w:color="auto" w:sz="4" w:space="0"/>
              <w:right w:val="single" w:color="auto" w:sz="4" w:space="0"/>
            </w:tcBorders>
            <w:vAlign w:val="center"/>
          </w:tcPr>
          <w:p w14:paraId="62FE83BA">
            <w:pPr>
              <w:rPr>
                <w:rFonts w:ascii="宋体" w:hAnsi="宋体"/>
                <w:sz w:val="24"/>
              </w:rPr>
            </w:pPr>
            <w:r>
              <w:rPr>
                <w:rFonts w:hint="eastAsia" w:ascii="宋体" w:hAnsi="宋体"/>
                <w:sz w:val="24"/>
              </w:rPr>
              <w:t>与“移动端设计与制作”二选一</w:t>
            </w:r>
            <w:r>
              <w:rPr>
                <w:rFonts w:ascii="宋体" w:hAnsi="宋体"/>
                <w:sz w:val="24"/>
              </w:rPr>
              <w:t>，与pc端制作二选一。</w:t>
            </w:r>
          </w:p>
        </w:tc>
      </w:tr>
      <w:tr w14:paraId="1DA899C1">
        <w:tblPrEx>
          <w:tblCellMar>
            <w:top w:w="0" w:type="dxa"/>
            <w:left w:w="108" w:type="dxa"/>
            <w:bottom w:w="0" w:type="dxa"/>
            <w:right w:w="108" w:type="dxa"/>
          </w:tblCellMar>
        </w:tblPrEx>
        <w:trPr>
          <w:cantSplit/>
          <w:trHeight w:val="70" w:hRule="atLeast"/>
        </w:trPr>
        <w:tc>
          <w:tcPr>
            <w:tcW w:w="2235" w:type="dxa"/>
            <w:vMerge w:val="restart"/>
            <w:tcBorders>
              <w:top w:val="nil"/>
              <w:left w:val="single" w:color="auto" w:sz="8" w:space="0"/>
              <w:right w:val="single" w:color="auto" w:sz="4" w:space="0"/>
            </w:tcBorders>
            <w:shd w:val="clear" w:color="000000" w:fill="auto"/>
            <w:vAlign w:val="center"/>
          </w:tcPr>
          <w:p w14:paraId="138EBB64">
            <w:pPr>
              <w:rPr>
                <w:rFonts w:ascii="宋体" w:hAnsi="宋体"/>
                <w:sz w:val="24"/>
              </w:rPr>
            </w:pPr>
            <w:r>
              <w:rPr>
                <w:rFonts w:ascii="宋体" w:hAnsi="宋体"/>
                <w:sz w:val="24"/>
              </w:rPr>
              <w:t>独立站点特殊定制</w:t>
            </w:r>
          </w:p>
        </w:tc>
        <w:tc>
          <w:tcPr>
            <w:tcW w:w="2382" w:type="dxa"/>
            <w:vMerge w:val="restart"/>
            <w:tcBorders>
              <w:top w:val="single" w:color="auto" w:sz="4" w:space="0"/>
              <w:left w:val="nil"/>
              <w:right w:val="single" w:color="auto" w:sz="4" w:space="0"/>
            </w:tcBorders>
            <w:vAlign w:val="center"/>
          </w:tcPr>
          <w:p w14:paraId="3BEC32DC">
            <w:pPr>
              <w:rPr>
                <w:rFonts w:ascii="宋体" w:hAnsi="宋体"/>
                <w:sz w:val="24"/>
              </w:rPr>
            </w:pPr>
            <w:r>
              <w:rPr>
                <w:rFonts w:ascii="宋体" w:hAnsi="宋体"/>
                <w:sz w:val="24"/>
              </w:rPr>
              <w:t>特殊站点独立于网站群学校体系外的站点，</w:t>
            </w:r>
            <w:r>
              <w:rPr>
                <w:rFonts w:hint="eastAsia" w:ascii="宋体" w:hAnsi="宋体"/>
                <w:sz w:val="24"/>
              </w:rPr>
              <w:t>独立制作</w:t>
            </w:r>
            <w:r>
              <w:rPr>
                <w:rFonts w:ascii="宋体" w:hAnsi="宋体"/>
                <w:sz w:val="24"/>
              </w:rPr>
              <w:t>、</w:t>
            </w:r>
            <w:r>
              <w:rPr>
                <w:rFonts w:hint="eastAsia" w:ascii="宋体" w:hAnsi="宋体"/>
                <w:sz w:val="24"/>
              </w:rPr>
              <w:t>维护</w:t>
            </w:r>
            <w:r>
              <w:rPr>
                <w:rFonts w:ascii="宋体" w:hAnsi="宋体"/>
                <w:sz w:val="24"/>
              </w:rPr>
              <w:t>、</w:t>
            </w:r>
            <w:r>
              <w:rPr>
                <w:rFonts w:hint="eastAsia" w:ascii="宋体" w:hAnsi="宋体"/>
                <w:sz w:val="24"/>
              </w:rPr>
              <w:t>权限</w:t>
            </w:r>
            <w:r>
              <w:rPr>
                <w:rFonts w:ascii="宋体" w:hAnsi="宋体"/>
                <w:sz w:val="24"/>
              </w:rPr>
              <w:t>体系等。</w:t>
            </w:r>
          </w:p>
        </w:tc>
        <w:tc>
          <w:tcPr>
            <w:tcW w:w="1003" w:type="dxa"/>
            <w:tcBorders>
              <w:top w:val="single" w:color="auto" w:sz="4" w:space="0"/>
              <w:left w:val="single" w:color="auto" w:sz="4" w:space="0"/>
              <w:bottom w:val="single" w:color="auto" w:sz="4" w:space="0"/>
              <w:right w:val="single" w:color="auto" w:sz="4" w:space="0"/>
            </w:tcBorders>
            <w:vAlign w:val="center"/>
          </w:tcPr>
          <w:p w14:paraId="2B87AA27">
            <w:pPr>
              <w:rPr>
                <w:rFonts w:ascii="宋体" w:hAnsi="宋体"/>
                <w:sz w:val="24"/>
              </w:rPr>
            </w:pPr>
            <w:r>
              <w:rPr>
                <w:rFonts w:hint="eastAsia" w:ascii="宋体" w:hAnsi="宋体"/>
                <w:sz w:val="24"/>
              </w:rPr>
              <w:t>平面</w:t>
            </w:r>
            <w:r>
              <w:rPr>
                <w:rFonts w:ascii="宋体" w:hAnsi="宋体"/>
                <w:sz w:val="24"/>
              </w:rPr>
              <w:t>设计</w:t>
            </w:r>
          </w:p>
        </w:tc>
        <w:tc>
          <w:tcPr>
            <w:tcW w:w="1292" w:type="dxa"/>
            <w:tcBorders>
              <w:top w:val="nil"/>
              <w:left w:val="single" w:color="auto" w:sz="4" w:space="0"/>
              <w:bottom w:val="single" w:color="auto" w:sz="4" w:space="0"/>
              <w:right w:val="single" w:color="auto" w:sz="4" w:space="0"/>
            </w:tcBorders>
            <w:vAlign w:val="center"/>
          </w:tcPr>
          <w:p w14:paraId="2FB8FD32">
            <w:pPr>
              <w:rPr>
                <w:rFonts w:ascii="宋体" w:hAnsi="宋体"/>
                <w:sz w:val="24"/>
              </w:rPr>
            </w:pPr>
            <w:r>
              <w:rPr>
                <w:rFonts w:hint="eastAsia" w:ascii="等线" w:hAnsi="等线"/>
                <w:sz w:val="24"/>
              </w:rPr>
              <w:t>¥10000</w:t>
            </w:r>
          </w:p>
        </w:tc>
        <w:tc>
          <w:tcPr>
            <w:tcW w:w="1985" w:type="dxa"/>
            <w:tcBorders>
              <w:top w:val="nil"/>
              <w:left w:val="single" w:color="auto" w:sz="4" w:space="0"/>
              <w:bottom w:val="single" w:color="auto" w:sz="4" w:space="0"/>
              <w:right w:val="single" w:color="auto" w:sz="4" w:space="0"/>
            </w:tcBorders>
            <w:vAlign w:val="center"/>
          </w:tcPr>
          <w:p w14:paraId="5F526113">
            <w:pPr>
              <w:rPr>
                <w:rFonts w:ascii="宋体" w:hAnsi="宋体"/>
                <w:sz w:val="24"/>
              </w:rPr>
            </w:pPr>
          </w:p>
        </w:tc>
      </w:tr>
      <w:tr w14:paraId="4F125974">
        <w:tblPrEx>
          <w:tblCellMar>
            <w:top w:w="0" w:type="dxa"/>
            <w:left w:w="108" w:type="dxa"/>
            <w:bottom w:w="0" w:type="dxa"/>
            <w:right w:w="108" w:type="dxa"/>
          </w:tblCellMar>
        </w:tblPrEx>
        <w:trPr>
          <w:cantSplit/>
          <w:trHeight w:val="70" w:hRule="atLeast"/>
        </w:trPr>
        <w:tc>
          <w:tcPr>
            <w:tcW w:w="2235" w:type="dxa"/>
            <w:vMerge w:val="continue"/>
            <w:tcBorders>
              <w:left w:val="single" w:color="auto" w:sz="8" w:space="0"/>
              <w:right w:val="single" w:color="auto" w:sz="4" w:space="0"/>
            </w:tcBorders>
            <w:shd w:val="clear" w:color="000000" w:fill="auto"/>
            <w:vAlign w:val="center"/>
          </w:tcPr>
          <w:p w14:paraId="176C325C">
            <w:pPr>
              <w:rPr>
                <w:rFonts w:ascii="宋体" w:hAnsi="宋体"/>
                <w:sz w:val="24"/>
              </w:rPr>
            </w:pPr>
          </w:p>
        </w:tc>
        <w:tc>
          <w:tcPr>
            <w:tcW w:w="2382" w:type="dxa"/>
            <w:vMerge w:val="continue"/>
            <w:tcBorders>
              <w:left w:val="nil"/>
              <w:right w:val="single" w:color="auto" w:sz="4" w:space="0"/>
            </w:tcBorders>
            <w:vAlign w:val="center"/>
          </w:tcPr>
          <w:p w14:paraId="749C9621">
            <w:pPr>
              <w:rPr>
                <w:rFonts w:ascii="宋体" w:hAnsi="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7B82FF8C">
            <w:pPr>
              <w:rPr>
                <w:rFonts w:ascii="宋体" w:hAnsi="宋体"/>
                <w:sz w:val="24"/>
              </w:rPr>
            </w:pPr>
            <w:r>
              <w:rPr>
                <w:rFonts w:ascii="宋体" w:hAnsi="宋体"/>
                <w:sz w:val="24"/>
              </w:rPr>
              <w:t>特殊效果制作</w:t>
            </w:r>
          </w:p>
        </w:tc>
        <w:tc>
          <w:tcPr>
            <w:tcW w:w="1292" w:type="dxa"/>
            <w:tcBorders>
              <w:top w:val="nil"/>
              <w:left w:val="single" w:color="auto" w:sz="4" w:space="0"/>
              <w:bottom w:val="single" w:color="auto" w:sz="4" w:space="0"/>
              <w:right w:val="single" w:color="auto" w:sz="4" w:space="0"/>
            </w:tcBorders>
            <w:vAlign w:val="center"/>
          </w:tcPr>
          <w:p w14:paraId="47D30786">
            <w:pPr>
              <w:rPr>
                <w:rFonts w:ascii="宋体" w:hAnsi="宋体"/>
                <w:sz w:val="24"/>
              </w:rPr>
            </w:pPr>
            <w:r>
              <w:rPr>
                <w:rFonts w:hint="eastAsia" w:ascii="宋体" w:hAnsi="宋体"/>
                <w:sz w:val="24"/>
              </w:rPr>
              <w:t>¥</w:t>
            </w:r>
            <w:r>
              <w:rPr>
                <w:rFonts w:ascii="宋体" w:hAnsi="宋体"/>
                <w:sz w:val="24"/>
              </w:rPr>
              <w:t>15000</w:t>
            </w:r>
          </w:p>
        </w:tc>
        <w:tc>
          <w:tcPr>
            <w:tcW w:w="1985" w:type="dxa"/>
            <w:tcBorders>
              <w:top w:val="nil"/>
              <w:left w:val="single" w:color="auto" w:sz="4" w:space="0"/>
              <w:bottom w:val="single" w:color="auto" w:sz="4" w:space="0"/>
              <w:right w:val="single" w:color="auto" w:sz="4" w:space="0"/>
            </w:tcBorders>
            <w:vAlign w:val="center"/>
          </w:tcPr>
          <w:p w14:paraId="11AE5F57">
            <w:pPr>
              <w:rPr>
                <w:rFonts w:ascii="宋体" w:hAnsi="宋体"/>
                <w:sz w:val="24"/>
              </w:rPr>
            </w:pPr>
          </w:p>
        </w:tc>
      </w:tr>
      <w:tr w14:paraId="4F4A2757">
        <w:tblPrEx>
          <w:tblCellMar>
            <w:top w:w="0" w:type="dxa"/>
            <w:left w:w="108" w:type="dxa"/>
            <w:bottom w:w="0" w:type="dxa"/>
            <w:right w:w="108" w:type="dxa"/>
          </w:tblCellMar>
        </w:tblPrEx>
        <w:trPr>
          <w:cantSplit/>
          <w:trHeight w:val="70" w:hRule="atLeast"/>
        </w:trPr>
        <w:tc>
          <w:tcPr>
            <w:tcW w:w="2235" w:type="dxa"/>
            <w:vMerge w:val="continue"/>
            <w:tcBorders>
              <w:left w:val="single" w:color="auto" w:sz="8" w:space="0"/>
              <w:right w:val="single" w:color="auto" w:sz="4" w:space="0"/>
            </w:tcBorders>
            <w:shd w:val="clear" w:color="000000" w:fill="auto"/>
            <w:vAlign w:val="center"/>
          </w:tcPr>
          <w:p w14:paraId="1539A5A0">
            <w:pPr>
              <w:rPr>
                <w:rFonts w:ascii="宋体" w:hAnsi="宋体"/>
                <w:sz w:val="24"/>
              </w:rPr>
            </w:pPr>
          </w:p>
        </w:tc>
        <w:tc>
          <w:tcPr>
            <w:tcW w:w="2382" w:type="dxa"/>
            <w:vMerge w:val="continue"/>
            <w:tcBorders>
              <w:left w:val="nil"/>
              <w:right w:val="single" w:color="auto" w:sz="4" w:space="0"/>
            </w:tcBorders>
            <w:vAlign w:val="center"/>
          </w:tcPr>
          <w:p w14:paraId="206337B8">
            <w:pPr>
              <w:rPr>
                <w:rFonts w:ascii="宋体" w:hAnsi="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79CB05F3">
            <w:pPr>
              <w:rPr>
                <w:rFonts w:ascii="宋体" w:hAnsi="宋体"/>
                <w:sz w:val="24"/>
              </w:rPr>
            </w:pPr>
            <w:r>
              <w:rPr>
                <w:rFonts w:ascii="宋体" w:hAnsi="宋体"/>
                <w:sz w:val="24"/>
              </w:rPr>
              <w:t>应用组件</w:t>
            </w:r>
          </w:p>
        </w:tc>
        <w:tc>
          <w:tcPr>
            <w:tcW w:w="1292" w:type="dxa"/>
            <w:tcBorders>
              <w:top w:val="nil"/>
              <w:left w:val="single" w:color="auto" w:sz="4" w:space="0"/>
              <w:bottom w:val="single" w:color="auto" w:sz="4" w:space="0"/>
              <w:right w:val="single" w:color="auto" w:sz="4" w:space="0"/>
            </w:tcBorders>
            <w:vAlign w:val="center"/>
          </w:tcPr>
          <w:p w14:paraId="53F7DA42">
            <w:pPr>
              <w:rPr>
                <w:rFonts w:ascii="宋体" w:hAnsi="宋体"/>
                <w:sz w:val="24"/>
              </w:rPr>
            </w:pPr>
            <w:r>
              <w:rPr>
                <w:rFonts w:hint="eastAsia" w:ascii="宋体" w:hAnsi="宋体"/>
                <w:sz w:val="24"/>
              </w:rPr>
              <w:t>¥</w:t>
            </w:r>
            <w:r>
              <w:rPr>
                <w:rFonts w:ascii="宋体" w:hAnsi="宋体"/>
                <w:sz w:val="24"/>
              </w:rPr>
              <w:t>10000</w:t>
            </w:r>
          </w:p>
        </w:tc>
        <w:tc>
          <w:tcPr>
            <w:tcW w:w="1985" w:type="dxa"/>
            <w:tcBorders>
              <w:top w:val="nil"/>
              <w:left w:val="single" w:color="auto" w:sz="4" w:space="0"/>
              <w:bottom w:val="single" w:color="auto" w:sz="4" w:space="0"/>
              <w:right w:val="single" w:color="auto" w:sz="4" w:space="0"/>
            </w:tcBorders>
            <w:vAlign w:val="center"/>
          </w:tcPr>
          <w:p w14:paraId="7A3E826C">
            <w:pPr>
              <w:rPr>
                <w:rFonts w:ascii="宋体" w:hAnsi="宋体"/>
                <w:sz w:val="24"/>
              </w:rPr>
            </w:pPr>
          </w:p>
        </w:tc>
      </w:tr>
      <w:tr w14:paraId="3113A587">
        <w:tblPrEx>
          <w:tblCellMar>
            <w:top w:w="0" w:type="dxa"/>
            <w:left w:w="108" w:type="dxa"/>
            <w:bottom w:w="0" w:type="dxa"/>
            <w:right w:w="108" w:type="dxa"/>
          </w:tblCellMar>
        </w:tblPrEx>
        <w:trPr>
          <w:cantSplit/>
          <w:trHeight w:val="70" w:hRule="atLeast"/>
        </w:trPr>
        <w:tc>
          <w:tcPr>
            <w:tcW w:w="2235" w:type="dxa"/>
            <w:vMerge w:val="continue"/>
            <w:tcBorders>
              <w:left w:val="single" w:color="auto" w:sz="8" w:space="0"/>
              <w:right w:val="single" w:color="auto" w:sz="4" w:space="0"/>
            </w:tcBorders>
            <w:shd w:val="clear" w:color="000000" w:fill="auto"/>
            <w:vAlign w:val="center"/>
          </w:tcPr>
          <w:p w14:paraId="39FABFB7">
            <w:pPr>
              <w:rPr>
                <w:rFonts w:ascii="宋体" w:hAnsi="宋体"/>
                <w:sz w:val="24"/>
              </w:rPr>
            </w:pPr>
          </w:p>
        </w:tc>
        <w:tc>
          <w:tcPr>
            <w:tcW w:w="2382" w:type="dxa"/>
            <w:vMerge w:val="continue"/>
            <w:tcBorders>
              <w:left w:val="nil"/>
              <w:right w:val="single" w:color="auto" w:sz="4" w:space="0"/>
            </w:tcBorders>
            <w:vAlign w:val="center"/>
          </w:tcPr>
          <w:p w14:paraId="57D88CBC">
            <w:pPr>
              <w:rPr>
                <w:rFonts w:ascii="宋体" w:hAnsi="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315EF230">
            <w:pPr>
              <w:rPr>
                <w:rFonts w:ascii="宋体" w:hAnsi="宋体"/>
                <w:sz w:val="24"/>
              </w:rPr>
            </w:pPr>
            <w:r>
              <w:rPr>
                <w:rFonts w:ascii="宋体" w:hAnsi="宋体"/>
                <w:sz w:val="24"/>
              </w:rPr>
              <w:t>功能开发</w:t>
            </w:r>
          </w:p>
        </w:tc>
        <w:tc>
          <w:tcPr>
            <w:tcW w:w="1292" w:type="dxa"/>
            <w:tcBorders>
              <w:top w:val="nil"/>
              <w:left w:val="single" w:color="auto" w:sz="4" w:space="0"/>
              <w:bottom w:val="single" w:color="auto" w:sz="4" w:space="0"/>
              <w:right w:val="single" w:color="auto" w:sz="4" w:space="0"/>
            </w:tcBorders>
            <w:vAlign w:val="center"/>
          </w:tcPr>
          <w:p w14:paraId="055F56A9">
            <w:pPr>
              <w:rPr>
                <w:rFonts w:ascii="宋体" w:hAnsi="宋体"/>
                <w:sz w:val="24"/>
              </w:rPr>
            </w:pPr>
            <w:r>
              <w:rPr>
                <w:rFonts w:hint="eastAsia" w:ascii="宋体" w:hAnsi="宋体"/>
                <w:sz w:val="24"/>
              </w:rPr>
              <w:t>¥</w:t>
            </w:r>
            <w:r>
              <w:rPr>
                <w:rFonts w:ascii="宋体" w:hAnsi="宋体"/>
                <w:sz w:val="24"/>
              </w:rPr>
              <w:t>20000</w:t>
            </w:r>
          </w:p>
        </w:tc>
        <w:tc>
          <w:tcPr>
            <w:tcW w:w="1985" w:type="dxa"/>
            <w:tcBorders>
              <w:top w:val="nil"/>
              <w:left w:val="single" w:color="auto" w:sz="4" w:space="0"/>
              <w:bottom w:val="single" w:color="auto" w:sz="4" w:space="0"/>
              <w:right w:val="single" w:color="auto" w:sz="4" w:space="0"/>
            </w:tcBorders>
            <w:vAlign w:val="center"/>
          </w:tcPr>
          <w:p w14:paraId="6C2E9871">
            <w:pPr>
              <w:rPr>
                <w:rFonts w:ascii="宋体" w:hAnsi="宋体"/>
                <w:sz w:val="24"/>
              </w:rPr>
            </w:pPr>
          </w:p>
        </w:tc>
      </w:tr>
      <w:tr w14:paraId="7AA05FF7">
        <w:tblPrEx>
          <w:tblCellMar>
            <w:top w:w="0" w:type="dxa"/>
            <w:left w:w="108" w:type="dxa"/>
            <w:bottom w:w="0" w:type="dxa"/>
            <w:right w:w="108" w:type="dxa"/>
          </w:tblCellMar>
        </w:tblPrEx>
        <w:trPr>
          <w:cantSplit/>
          <w:trHeight w:val="70" w:hRule="atLeast"/>
        </w:trPr>
        <w:tc>
          <w:tcPr>
            <w:tcW w:w="2235" w:type="dxa"/>
            <w:vMerge w:val="continue"/>
            <w:tcBorders>
              <w:left w:val="single" w:color="auto" w:sz="8" w:space="0"/>
              <w:right w:val="single" w:color="auto" w:sz="4" w:space="0"/>
            </w:tcBorders>
            <w:shd w:val="clear" w:color="000000" w:fill="auto"/>
            <w:vAlign w:val="center"/>
          </w:tcPr>
          <w:p w14:paraId="793CB4CE">
            <w:pPr>
              <w:rPr>
                <w:rFonts w:ascii="宋体" w:hAnsi="宋体"/>
                <w:sz w:val="24"/>
              </w:rPr>
            </w:pPr>
          </w:p>
        </w:tc>
        <w:tc>
          <w:tcPr>
            <w:tcW w:w="2382" w:type="dxa"/>
            <w:vMerge w:val="continue"/>
            <w:tcBorders>
              <w:left w:val="nil"/>
              <w:right w:val="single" w:color="auto" w:sz="4" w:space="0"/>
            </w:tcBorders>
            <w:vAlign w:val="center"/>
          </w:tcPr>
          <w:p w14:paraId="1EFAF19A">
            <w:pPr>
              <w:rPr>
                <w:rFonts w:ascii="宋体" w:hAnsi="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69463FB0">
            <w:pPr>
              <w:rPr>
                <w:rFonts w:ascii="宋体" w:hAnsi="宋体"/>
                <w:sz w:val="24"/>
              </w:rPr>
            </w:pPr>
            <w:r>
              <w:rPr>
                <w:rFonts w:ascii="宋体" w:hAnsi="宋体"/>
                <w:sz w:val="24"/>
              </w:rPr>
              <w:t>权限管理</w:t>
            </w:r>
          </w:p>
        </w:tc>
        <w:tc>
          <w:tcPr>
            <w:tcW w:w="1292" w:type="dxa"/>
            <w:tcBorders>
              <w:top w:val="nil"/>
              <w:left w:val="single" w:color="auto" w:sz="4" w:space="0"/>
              <w:bottom w:val="single" w:color="auto" w:sz="4" w:space="0"/>
              <w:right w:val="single" w:color="auto" w:sz="4" w:space="0"/>
            </w:tcBorders>
            <w:vAlign w:val="center"/>
          </w:tcPr>
          <w:p w14:paraId="15A16389">
            <w:pPr>
              <w:rPr>
                <w:rFonts w:ascii="宋体" w:hAnsi="宋体"/>
                <w:sz w:val="24"/>
              </w:rPr>
            </w:pPr>
            <w:r>
              <w:rPr>
                <w:rFonts w:hint="eastAsia" w:ascii="宋体" w:hAnsi="宋体"/>
                <w:sz w:val="24"/>
              </w:rPr>
              <w:t>¥</w:t>
            </w:r>
            <w:r>
              <w:rPr>
                <w:rFonts w:ascii="宋体" w:hAnsi="宋体"/>
                <w:sz w:val="24"/>
              </w:rPr>
              <w:t>10000</w:t>
            </w:r>
          </w:p>
        </w:tc>
        <w:tc>
          <w:tcPr>
            <w:tcW w:w="1985" w:type="dxa"/>
            <w:tcBorders>
              <w:top w:val="nil"/>
              <w:left w:val="single" w:color="auto" w:sz="4" w:space="0"/>
              <w:bottom w:val="single" w:color="auto" w:sz="4" w:space="0"/>
              <w:right w:val="single" w:color="auto" w:sz="4" w:space="0"/>
            </w:tcBorders>
            <w:vAlign w:val="center"/>
          </w:tcPr>
          <w:p w14:paraId="3494D42B">
            <w:pPr>
              <w:rPr>
                <w:rFonts w:ascii="宋体" w:hAnsi="宋体"/>
                <w:sz w:val="24"/>
              </w:rPr>
            </w:pPr>
          </w:p>
        </w:tc>
      </w:tr>
      <w:tr w14:paraId="2A2FB3CF">
        <w:tblPrEx>
          <w:tblCellMar>
            <w:top w:w="0" w:type="dxa"/>
            <w:left w:w="108" w:type="dxa"/>
            <w:bottom w:w="0" w:type="dxa"/>
            <w:right w:w="108" w:type="dxa"/>
          </w:tblCellMar>
        </w:tblPrEx>
        <w:trPr>
          <w:cantSplit/>
          <w:trHeight w:val="70" w:hRule="atLeast"/>
        </w:trPr>
        <w:tc>
          <w:tcPr>
            <w:tcW w:w="2235" w:type="dxa"/>
            <w:vMerge w:val="continue"/>
            <w:tcBorders>
              <w:left w:val="single" w:color="auto" w:sz="8" w:space="0"/>
              <w:bottom w:val="single" w:color="auto" w:sz="4" w:space="0"/>
              <w:right w:val="single" w:color="auto" w:sz="4" w:space="0"/>
            </w:tcBorders>
            <w:shd w:val="clear" w:color="000000" w:fill="auto"/>
            <w:vAlign w:val="center"/>
          </w:tcPr>
          <w:p w14:paraId="649E840C">
            <w:pPr>
              <w:rPr>
                <w:rFonts w:ascii="宋体" w:hAnsi="宋体"/>
                <w:sz w:val="24"/>
              </w:rPr>
            </w:pPr>
          </w:p>
        </w:tc>
        <w:tc>
          <w:tcPr>
            <w:tcW w:w="2382" w:type="dxa"/>
            <w:vMerge w:val="continue"/>
            <w:tcBorders>
              <w:left w:val="nil"/>
              <w:bottom w:val="single" w:color="auto" w:sz="4" w:space="0"/>
              <w:right w:val="single" w:color="auto" w:sz="4" w:space="0"/>
            </w:tcBorders>
            <w:vAlign w:val="center"/>
          </w:tcPr>
          <w:p w14:paraId="71379871">
            <w:pPr>
              <w:rPr>
                <w:rFonts w:ascii="宋体" w:hAnsi="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0D340C22">
            <w:pPr>
              <w:rPr>
                <w:rFonts w:ascii="宋体" w:hAnsi="宋体"/>
                <w:sz w:val="24"/>
              </w:rPr>
            </w:pPr>
            <w:r>
              <w:rPr>
                <w:rFonts w:ascii="宋体" w:hAnsi="宋体"/>
                <w:sz w:val="24"/>
              </w:rPr>
              <w:t>独立打包</w:t>
            </w:r>
          </w:p>
        </w:tc>
        <w:tc>
          <w:tcPr>
            <w:tcW w:w="1292" w:type="dxa"/>
            <w:tcBorders>
              <w:top w:val="nil"/>
              <w:left w:val="single" w:color="auto" w:sz="4" w:space="0"/>
              <w:bottom w:val="single" w:color="auto" w:sz="4" w:space="0"/>
              <w:right w:val="single" w:color="auto" w:sz="4" w:space="0"/>
            </w:tcBorders>
            <w:vAlign w:val="center"/>
          </w:tcPr>
          <w:p w14:paraId="5B3273B7">
            <w:pPr>
              <w:rPr>
                <w:rFonts w:ascii="宋体" w:hAnsi="宋体"/>
                <w:sz w:val="24"/>
              </w:rPr>
            </w:pPr>
            <w:r>
              <w:rPr>
                <w:rFonts w:hint="eastAsia" w:ascii="宋体" w:hAnsi="宋体"/>
                <w:sz w:val="24"/>
              </w:rPr>
              <w:t>¥</w:t>
            </w:r>
            <w:r>
              <w:rPr>
                <w:rFonts w:ascii="宋体" w:hAnsi="宋体"/>
                <w:sz w:val="24"/>
              </w:rPr>
              <w:t>15000</w:t>
            </w:r>
          </w:p>
        </w:tc>
        <w:tc>
          <w:tcPr>
            <w:tcW w:w="1985" w:type="dxa"/>
            <w:tcBorders>
              <w:top w:val="nil"/>
              <w:left w:val="single" w:color="auto" w:sz="4" w:space="0"/>
              <w:bottom w:val="single" w:color="auto" w:sz="4" w:space="0"/>
              <w:right w:val="single" w:color="auto" w:sz="4" w:space="0"/>
            </w:tcBorders>
            <w:vAlign w:val="center"/>
          </w:tcPr>
          <w:p w14:paraId="0D51117C">
            <w:pPr>
              <w:rPr>
                <w:rFonts w:ascii="宋体" w:hAnsi="宋体"/>
                <w:sz w:val="24"/>
              </w:rPr>
            </w:pPr>
          </w:p>
        </w:tc>
      </w:tr>
      <w:tr w14:paraId="50944466">
        <w:tblPrEx>
          <w:tblCellMar>
            <w:top w:w="0" w:type="dxa"/>
            <w:left w:w="108" w:type="dxa"/>
            <w:bottom w:w="0" w:type="dxa"/>
            <w:right w:w="108" w:type="dxa"/>
          </w:tblCellMar>
        </w:tblPrEx>
        <w:trPr>
          <w:cantSplit/>
          <w:trHeight w:val="856"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7FC12619">
            <w:pPr>
              <w:rPr>
                <w:rFonts w:ascii="宋体" w:hAnsi="宋体"/>
                <w:sz w:val="24"/>
              </w:rPr>
            </w:pPr>
            <w:r>
              <w:rPr>
                <w:rFonts w:hint="eastAsia" w:ascii="宋体" w:hAnsi="宋体"/>
                <w:sz w:val="24"/>
              </w:rPr>
              <w:t>查询专栏</w:t>
            </w:r>
            <w:r>
              <w:rPr>
                <w:rFonts w:ascii="宋体" w:hAnsi="宋体"/>
                <w:sz w:val="24"/>
              </w:rPr>
              <w:t>制作</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613B1CF0">
            <w:pPr>
              <w:rPr>
                <w:rFonts w:ascii="宋体" w:hAnsi="宋体"/>
                <w:sz w:val="24"/>
              </w:rPr>
            </w:pPr>
            <w:r>
              <w:rPr>
                <w:rFonts w:ascii="宋体" w:hAnsi="宋体"/>
                <w:sz w:val="24"/>
              </w:rPr>
              <w:t>招生、</w:t>
            </w:r>
            <w:r>
              <w:rPr>
                <w:rFonts w:hint="eastAsia" w:ascii="宋体" w:hAnsi="宋体"/>
                <w:sz w:val="24"/>
              </w:rPr>
              <w:t>录取</w:t>
            </w:r>
            <w:r>
              <w:rPr>
                <w:rFonts w:ascii="宋体" w:hAnsi="宋体"/>
                <w:sz w:val="24"/>
              </w:rPr>
              <w:t>、</w:t>
            </w:r>
            <w:r>
              <w:rPr>
                <w:rFonts w:hint="eastAsia" w:ascii="宋体" w:hAnsi="宋体"/>
                <w:sz w:val="24"/>
              </w:rPr>
              <w:t>成绩</w:t>
            </w:r>
            <w:r>
              <w:rPr>
                <w:rFonts w:ascii="宋体" w:hAnsi="宋体"/>
                <w:sz w:val="24"/>
              </w:rPr>
              <w:t>等</w:t>
            </w:r>
            <w:r>
              <w:rPr>
                <w:rFonts w:hint="eastAsia" w:ascii="宋体" w:hAnsi="宋体"/>
                <w:sz w:val="24"/>
              </w:rPr>
              <w:t>查询</w:t>
            </w:r>
            <w:r>
              <w:rPr>
                <w:rFonts w:ascii="宋体" w:hAnsi="宋体"/>
                <w:sz w:val="24"/>
              </w:rPr>
              <w:t>（不包括</w:t>
            </w:r>
            <w:r>
              <w:rPr>
                <w:rFonts w:hint="eastAsia" w:ascii="宋体" w:hAnsi="宋体"/>
                <w:sz w:val="24"/>
              </w:rPr>
              <w:t>页面</w:t>
            </w:r>
            <w:r>
              <w:rPr>
                <w:rFonts w:ascii="宋体" w:hAnsi="宋体"/>
                <w:sz w:val="24"/>
              </w:rPr>
              <w:t>设计）</w:t>
            </w:r>
          </w:p>
        </w:tc>
        <w:tc>
          <w:tcPr>
            <w:tcW w:w="1292" w:type="dxa"/>
            <w:tcBorders>
              <w:top w:val="nil"/>
              <w:left w:val="single" w:color="auto" w:sz="4" w:space="0"/>
              <w:bottom w:val="single" w:color="auto" w:sz="4" w:space="0"/>
              <w:right w:val="single" w:color="auto" w:sz="4" w:space="0"/>
            </w:tcBorders>
            <w:vAlign w:val="center"/>
          </w:tcPr>
          <w:p w14:paraId="23D7F671">
            <w:pPr>
              <w:rPr>
                <w:rFonts w:ascii="宋体" w:hAnsi="宋体"/>
                <w:sz w:val="24"/>
              </w:rPr>
            </w:pPr>
            <w:r>
              <w:rPr>
                <w:rFonts w:hint="eastAsia" w:ascii="宋体" w:hAnsi="宋体"/>
                <w:sz w:val="24"/>
              </w:rPr>
              <w:t>¥</w:t>
            </w:r>
            <w:r>
              <w:rPr>
                <w:rFonts w:ascii="宋体" w:hAnsi="宋体"/>
                <w:sz w:val="24"/>
              </w:rPr>
              <w:t>4000</w:t>
            </w:r>
          </w:p>
        </w:tc>
        <w:tc>
          <w:tcPr>
            <w:tcW w:w="1985" w:type="dxa"/>
            <w:tcBorders>
              <w:top w:val="nil"/>
              <w:left w:val="single" w:color="auto" w:sz="4" w:space="0"/>
              <w:bottom w:val="single" w:color="auto" w:sz="4" w:space="0"/>
              <w:right w:val="single" w:color="auto" w:sz="4" w:space="0"/>
            </w:tcBorders>
            <w:vAlign w:val="center"/>
          </w:tcPr>
          <w:p w14:paraId="0537BF90">
            <w:pPr>
              <w:rPr>
                <w:rFonts w:ascii="宋体" w:hAnsi="宋体"/>
                <w:sz w:val="24"/>
              </w:rPr>
            </w:pPr>
          </w:p>
        </w:tc>
      </w:tr>
      <w:tr w14:paraId="585A4508">
        <w:tblPrEx>
          <w:tblCellMar>
            <w:top w:w="0" w:type="dxa"/>
            <w:left w:w="108" w:type="dxa"/>
            <w:bottom w:w="0" w:type="dxa"/>
            <w:right w:w="108" w:type="dxa"/>
          </w:tblCellMar>
        </w:tblPrEx>
        <w:trPr>
          <w:cantSplit/>
          <w:trHeight w:val="423"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433B7E4F">
            <w:pPr>
              <w:rPr>
                <w:rFonts w:ascii="宋体" w:hAnsi="宋体"/>
                <w:sz w:val="24"/>
              </w:rPr>
            </w:pPr>
            <w:r>
              <w:rPr>
                <w:rFonts w:ascii="宋体" w:hAnsi="宋体"/>
                <w:sz w:val="24"/>
              </w:rPr>
              <w:t>大型数据库检索</w:t>
            </w:r>
            <w:r>
              <w:rPr>
                <w:rFonts w:hint="eastAsia" w:ascii="宋体" w:hAnsi="宋体"/>
                <w:sz w:val="24"/>
              </w:rPr>
              <w:t>专栏</w:t>
            </w:r>
            <w:r>
              <w:rPr>
                <w:rFonts w:ascii="宋体" w:hAnsi="宋体"/>
                <w:sz w:val="24"/>
              </w:rPr>
              <w:t>制作</w:t>
            </w:r>
          </w:p>
        </w:tc>
        <w:tc>
          <w:tcPr>
            <w:tcW w:w="3385" w:type="dxa"/>
            <w:gridSpan w:val="2"/>
            <w:tcBorders>
              <w:top w:val="single" w:color="auto" w:sz="4" w:space="0"/>
              <w:left w:val="nil"/>
              <w:bottom w:val="single" w:color="auto" w:sz="4" w:space="0"/>
              <w:right w:val="single" w:color="000000" w:sz="4" w:space="0"/>
            </w:tcBorders>
            <w:vAlign w:val="center"/>
          </w:tcPr>
          <w:p w14:paraId="7DC152E4">
            <w:pPr>
              <w:rPr>
                <w:rFonts w:ascii="宋体" w:hAnsi="宋体"/>
                <w:sz w:val="24"/>
              </w:rPr>
            </w:pPr>
            <w:r>
              <w:rPr>
                <w:rFonts w:ascii="宋体" w:hAnsi="宋体"/>
                <w:sz w:val="24"/>
              </w:rPr>
              <w:t>图书、</w:t>
            </w:r>
            <w:r>
              <w:rPr>
                <w:rFonts w:hint="eastAsia" w:ascii="宋体" w:hAnsi="宋体"/>
                <w:sz w:val="24"/>
              </w:rPr>
              <w:t>资源</w:t>
            </w:r>
            <w:r>
              <w:rPr>
                <w:rFonts w:ascii="宋体" w:hAnsi="宋体"/>
                <w:sz w:val="24"/>
              </w:rPr>
              <w:t>检索</w:t>
            </w:r>
            <w:r>
              <w:rPr>
                <w:rFonts w:hint="eastAsia" w:ascii="宋体" w:hAnsi="宋体"/>
                <w:sz w:val="24"/>
              </w:rPr>
              <w:t>服务</w:t>
            </w:r>
            <w:r>
              <w:rPr>
                <w:rFonts w:ascii="宋体" w:hAnsi="宋体"/>
                <w:sz w:val="24"/>
              </w:rPr>
              <w:t>。</w:t>
            </w:r>
          </w:p>
        </w:tc>
        <w:tc>
          <w:tcPr>
            <w:tcW w:w="1292" w:type="dxa"/>
            <w:tcBorders>
              <w:top w:val="nil"/>
              <w:left w:val="nil"/>
              <w:bottom w:val="single" w:color="auto" w:sz="4" w:space="0"/>
              <w:right w:val="single" w:color="auto" w:sz="4" w:space="0"/>
            </w:tcBorders>
            <w:vAlign w:val="center"/>
          </w:tcPr>
          <w:p w14:paraId="06458A76">
            <w:pPr>
              <w:rPr>
                <w:rFonts w:ascii="宋体" w:hAnsi="宋体"/>
                <w:sz w:val="24"/>
              </w:rPr>
            </w:pPr>
            <w:r>
              <w:rPr>
                <w:rFonts w:hint="eastAsia" w:ascii="宋体" w:hAnsi="宋体"/>
                <w:sz w:val="24"/>
              </w:rPr>
              <w:t>¥</w:t>
            </w:r>
            <w:r>
              <w:rPr>
                <w:rFonts w:ascii="宋体" w:hAnsi="宋体"/>
                <w:sz w:val="24"/>
              </w:rPr>
              <w:t>10000</w:t>
            </w:r>
          </w:p>
        </w:tc>
        <w:tc>
          <w:tcPr>
            <w:tcW w:w="1985" w:type="dxa"/>
            <w:tcBorders>
              <w:top w:val="nil"/>
              <w:left w:val="single" w:color="auto" w:sz="4" w:space="0"/>
              <w:bottom w:val="single" w:color="auto" w:sz="4" w:space="0"/>
              <w:right w:val="single" w:color="auto" w:sz="4" w:space="0"/>
            </w:tcBorders>
            <w:vAlign w:val="center"/>
          </w:tcPr>
          <w:p w14:paraId="549ED778">
            <w:pPr>
              <w:rPr>
                <w:rFonts w:ascii="宋体" w:hAnsi="宋体"/>
                <w:sz w:val="24"/>
              </w:rPr>
            </w:pPr>
          </w:p>
        </w:tc>
      </w:tr>
      <w:tr w14:paraId="0B24D686">
        <w:tblPrEx>
          <w:tblCellMar>
            <w:top w:w="0" w:type="dxa"/>
            <w:left w:w="108" w:type="dxa"/>
            <w:bottom w:w="0" w:type="dxa"/>
            <w:right w:w="108" w:type="dxa"/>
          </w:tblCellMar>
        </w:tblPrEx>
        <w:trPr>
          <w:cantSplit/>
          <w:trHeight w:val="449"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0B41F37B">
            <w:pPr>
              <w:rPr>
                <w:rFonts w:ascii="宋体" w:hAnsi="宋体"/>
                <w:sz w:val="24"/>
              </w:rPr>
            </w:pPr>
            <w:r>
              <w:rPr>
                <w:rFonts w:ascii="宋体" w:hAnsi="宋体"/>
                <w:sz w:val="24"/>
              </w:rPr>
              <w:t>数据类</w:t>
            </w:r>
          </w:p>
        </w:tc>
        <w:tc>
          <w:tcPr>
            <w:tcW w:w="3385" w:type="dxa"/>
            <w:gridSpan w:val="2"/>
            <w:tcBorders>
              <w:top w:val="single" w:color="auto" w:sz="4" w:space="0"/>
              <w:left w:val="nil"/>
              <w:bottom w:val="single" w:color="auto" w:sz="4" w:space="0"/>
              <w:right w:val="single" w:color="000000" w:sz="4" w:space="0"/>
            </w:tcBorders>
            <w:vAlign w:val="center"/>
          </w:tcPr>
          <w:p w14:paraId="579B9D78">
            <w:pPr>
              <w:rPr>
                <w:rFonts w:ascii="宋体" w:hAnsi="宋体"/>
                <w:sz w:val="24"/>
              </w:rPr>
            </w:pPr>
            <w:r>
              <w:rPr>
                <w:rFonts w:ascii="宋体" w:hAnsi="宋体"/>
                <w:sz w:val="24"/>
              </w:rPr>
              <w:t>多批次上传招生、</w:t>
            </w:r>
            <w:r>
              <w:rPr>
                <w:rFonts w:hint="eastAsia" w:ascii="宋体" w:hAnsi="宋体"/>
                <w:sz w:val="24"/>
              </w:rPr>
              <w:t>录取</w:t>
            </w:r>
            <w:r>
              <w:rPr>
                <w:rFonts w:ascii="宋体" w:hAnsi="宋体"/>
                <w:sz w:val="24"/>
              </w:rPr>
              <w:t>、</w:t>
            </w:r>
            <w:r>
              <w:rPr>
                <w:rFonts w:hint="eastAsia" w:ascii="宋体" w:hAnsi="宋体"/>
                <w:sz w:val="24"/>
              </w:rPr>
              <w:t>成绩</w:t>
            </w:r>
            <w:r>
              <w:rPr>
                <w:rFonts w:ascii="宋体" w:hAnsi="宋体"/>
                <w:sz w:val="24"/>
              </w:rPr>
              <w:t>等数据（不包括数据处理）。</w:t>
            </w:r>
          </w:p>
        </w:tc>
        <w:tc>
          <w:tcPr>
            <w:tcW w:w="1292" w:type="dxa"/>
            <w:tcBorders>
              <w:top w:val="nil"/>
              <w:left w:val="nil"/>
              <w:bottom w:val="single" w:color="auto" w:sz="4" w:space="0"/>
              <w:right w:val="single" w:color="auto" w:sz="4" w:space="0"/>
            </w:tcBorders>
            <w:vAlign w:val="center"/>
          </w:tcPr>
          <w:p w14:paraId="5D25B734">
            <w:pPr>
              <w:rPr>
                <w:rFonts w:ascii="宋体" w:hAnsi="宋体"/>
                <w:sz w:val="24"/>
              </w:rPr>
            </w:pPr>
            <w:r>
              <w:rPr>
                <w:rFonts w:hint="eastAsia" w:ascii="宋体" w:hAnsi="宋体"/>
                <w:sz w:val="24"/>
              </w:rPr>
              <w:t>¥</w:t>
            </w:r>
            <w:r>
              <w:rPr>
                <w:rFonts w:ascii="宋体" w:hAnsi="宋体"/>
                <w:sz w:val="24"/>
              </w:rPr>
              <w:t>500</w:t>
            </w:r>
          </w:p>
        </w:tc>
        <w:tc>
          <w:tcPr>
            <w:tcW w:w="1985" w:type="dxa"/>
            <w:tcBorders>
              <w:top w:val="nil"/>
              <w:left w:val="single" w:color="auto" w:sz="4" w:space="0"/>
              <w:bottom w:val="single" w:color="auto" w:sz="4" w:space="0"/>
              <w:right w:val="single" w:color="auto" w:sz="4" w:space="0"/>
            </w:tcBorders>
            <w:vAlign w:val="center"/>
          </w:tcPr>
          <w:p w14:paraId="7AF94BB0">
            <w:pPr>
              <w:rPr>
                <w:rFonts w:ascii="宋体" w:hAnsi="宋体"/>
                <w:sz w:val="24"/>
              </w:rPr>
            </w:pPr>
          </w:p>
        </w:tc>
      </w:tr>
      <w:tr w14:paraId="20CD7215">
        <w:tblPrEx>
          <w:tblCellMar>
            <w:top w:w="0" w:type="dxa"/>
            <w:left w:w="108" w:type="dxa"/>
            <w:bottom w:w="0" w:type="dxa"/>
            <w:right w:w="108" w:type="dxa"/>
          </w:tblCellMar>
        </w:tblPrEx>
        <w:trPr>
          <w:cantSplit/>
          <w:trHeight w:val="167" w:hRule="atLeast"/>
        </w:trPr>
        <w:tc>
          <w:tcPr>
            <w:tcW w:w="2235" w:type="dxa"/>
            <w:tcBorders>
              <w:top w:val="nil"/>
              <w:left w:val="single" w:color="auto" w:sz="8" w:space="0"/>
              <w:bottom w:val="single" w:color="auto" w:sz="4" w:space="0"/>
              <w:right w:val="single" w:color="auto" w:sz="4" w:space="0"/>
            </w:tcBorders>
            <w:shd w:val="clear" w:color="000000" w:fill="auto"/>
            <w:vAlign w:val="center"/>
          </w:tcPr>
          <w:p w14:paraId="2AD3A695">
            <w:pPr>
              <w:rPr>
                <w:rFonts w:ascii="宋体" w:hAnsi="宋体"/>
                <w:sz w:val="24"/>
              </w:rPr>
            </w:pPr>
            <w:r>
              <w:rPr>
                <w:rFonts w:ascii="宋体" w:hAnsi="宋体"/>
                <w:sz w:val="24"/>
              </w:rPr>
              <w:t>招聘报名类</w:t>
            </w:r>
          </w:p>
        </w:tc>
        <w:tc>
          <w:tcPr>
            <w:tcW w:w="3385" w:type="dxa"/>
            <w:gridSpan w:val="2"/>
            <w:tcBorders>
              <w:top w:val="single" w:color="auto" w:sz="4" w:space="0"/>
              <w:left w:val="nil"/>
              <w:bottom w:val="single" w:color="auto" w:sz="4" w:space="0"/>
              <w:right w:val="single" w:color="000000" w:sz="4" w:space="0"/>
            </w:tcBorders>
            <w:vAlign w:val="center"/>
          </w:tcPr>
          <w:p w14:paraId="1E5D7E4C">
            <w:pPr>
              <w:rPr>
                <w:rFonts w:ascii="宋体" w:hAnsi="宋体"/>
                <w:sz w:val="24"/>
              </w:rPr>
            </w:pPr>
            <w:r>
              <w:rPr>
                <w:rFonts w:ascii="宋体" w:hAnsi="宋体"/>
                <w:sz w:val="24"/>
              </w:rPr>
              <w:t>招聘</w:t>
            </w:r>
            <w:r>
              <w:rPr>
                <w:rFonts w:hint="eastAsia" w:ascii="宋体" w:hAnsi="宋体"/>
                <w:sz w:val="24"/>
              </w:rPr>
              <w:t>报名</w:t>
            </w:r>
            <w:r>
              <w:rPr>
                <w:rFonts w:ascii="宋体" w:hAnsi="宋体"/>
                <w:sz w:val="24"/>
              </w:rPr>
              <w:t>类表单制作、</w:t>
            </w:r>
            <w:r>
              <w:rPr>
                <w:rFonts w:hint="eastAsia" w:ascii="宋体" w:hAnsi="宋体"/>
                <w:sz w:val="24"/>
              </w:rPr>
              <w:t>上传</w:t>
            </w:r>
            <w:r>
              <w:rPr>
                <w:rFonts w:ascii="宋体" w:hAnsi="宋体"/>
                <w:sz w:val="24"/>
              </w:rPr>
              <w:t>、</w:t>
            </w:r>
            <w:r>
              <w:rPr>
                <w:rFonts w:hint="eastAsia" w:ascii="宋体" w:hAnsi="宋体"/>
                <w:sz w:val="24"/>
              </w:rPr>
              <w:t>下载</w:t>
            </w:r>
            <w:r>
              <w:rPr>
                <w:rFonts w:ascii="宋体" w:hAnsi="宋体"/>
                <w:sz w:val="24"/>
              </w:rPr>
              <w:t>、</w:t>
            </w:r>
            <w:r>
              <w:rPr>
                <w:rFonts w:hint="eastAsia" w:ascii="宋体" w:hAnsi="宋体"/>
                <w:sz w:val="24"/>
              </w:rPr>
              <w:t>老师</w:t>
            </w:r>
            <w:r>
              <w:rPr>
                <w:rFonts w:ascii="宋体" w:hAnsi="宋体"/>
                <w:sz w:val="24"/>
              </w:rPr>
              <w:t>审核等。</w:t>
            </w:r>
          </w:p>
        </w:tc>
        <w:tc>
          <w:tcPr>
            <w:tcW w:w="1292" w:type="dxa"/>
            <w:tcBorders>
              <w:top w:val="nil"/>
              <w:left w:val="nil"/>
              <w:bottom w:val="single" w:color="auto" w:sz="4" w:space="0"/>
              <w:right w:val="single" w:color="auto" w:sz="4" w:space="0"/>
            </w:tcBorders>
            <w:vAlign w:val="center"/>
          </w:tcPr>
          <w:p w14:paraId="778E5C9C">
            <w:pPr>
              <w:rPr>
                <w:rFonts w:ascii="宋体" w:hAnsi="宋体"/>
                <w:sz w:val="24"/>
              </w:rPr>
            </w:pPr>
            <w:r>
              <w:rPr>
                <w:rFonts w:hint="eastAsia" w:ascii="宋体" w:hAnsi="宋体"/>
                <w:sz w:val="24"/>
              </w:rPr>
              <w:t>¥</w:t>
            </w:r>
            <w:r>
              <w:rPr>
                <w:rFonts w:ascii="宋体" w:hAnsi="宋体"/>
                <w:sz w:val="24"/>
              </w:rPr>
              <w:t>40000</w:t>
            </w:r>
          </w:p>
        </w:tc>
        <w:tc>
          <w:tcPr>
            <w:tcW w:w="1985" w:type="dxa"/>
            <w:tcBorders>
              <w:top w:val="nil"/>
              <w:left w:val="single" w:color="auto" w:sz="4" w:space="0"/>
              <w:bottom w:val="single" w:color="auto" w:sz="4" w:space="0"/>
              <w:right w:val="single" w:color="auto" w:sz="4" w:space="0"/>
            </w:tcBorders>
            <w:vAlign w:val="center"/>
          </w:tcPr>
          <w:p w14:paraId="0D21105B">
            <w:pPr>
              <w:rPr>
                <w:rFonts w:ascii="宋体" w:hAnsi="宋体"/>
                <w:sz w:val="24"/>
              </w:rPr>
            </w:pPr>
          </w:p>
        </w:tc>
      </w:tr>
      <w:tr w14:paraId="67E007D9">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6B7618BF">
            <w:pPr>
              <w:rPr>
                <w:rFonts w:ascii="宋体" w:hAnsi="宋体"/>
                <w:sz w:val="24"/>
              </w:rPr>
            </w:pPr>
            <w:r>
              <w:rPr>
                <w:rFonts w:hint="eastAsia" w:ascii="宋体" w:hAnsi="宋体"/>
                <w:sz w:val="24"/>
              </w:rPr>
              <w:t>特殊页面设计与制作</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5785264E">
            <w:pPr>
              <w:rPr>
                <w:rFonts w:ascii="宋体" w:hAnsi="宋体"/>
                <w:sz w:val="24"/>
              </w:rPr>
            </w:pPr>
            <w:r>
              <w:rPr>
                <w:rFonts w:hint="eastAsia" w:ascii="宋体" w:hAnsi="宋体"/>
                <w:sz w:val="24"/>
              </w:rPr>
              <w:t>网站中除“首页、列表页、文章页”之外的特殊栏目页面</w:t>
            </w:r>
          </w:p>
        </w:tc>
        <w:tc>
          <w:tcPr>
            <w:tcW w:w="1292" w:type="dxa"/>
            <w:tcBorders>
              <w:top w:val="single" w:color="auto" w:sz="4" w:space="0"/>
              <w:left w:val="single" w:color="auto" w:sz="4" w:space="0"/>
              <w:bottom w:val="single" w:color="auto" w:sz="4" w:space="0"/>
              <w:right w:val="single" w:color="auto" w:sz="4" w:space="0"/>
            </w:tcBorders>
            <w:vAlign w:val="center"/>
          </w:tcPr>
          <w:p w14:paraId="2516C69C">
            <w:pPr>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 xml:space="preserve">00 </w:t>
            </w:r>
          </w:p>
        </w:tc>
        <w:tc>
          <w:tcPr>
            <w:tcW w:w="1985" w:type="dxa"/>
            <w:tcBorders>
              <w:top w:val="single" w:color="auto" w:sz="4" w:space="0"/>
              <w:left w:val="single" w:color="auto" w:sz="4" w:space="0"/>
              <w:bottom w:val="single" w:color="auto" w:sz="4" w:space="0"/>
              <w:right w:val="single" w:color="auto" w:sz="4" w:space="0"/>
            </w:tcBorders>
            <w:vAlign w:val="center"/>
          </w:tcPr>
          <w:p w14:paraId="3EBC4C58">
            <w:pPr>
              <w:rPr>
                <w:rFonts w:ascii="宋体" w:hAnsi="宋体"/>
                <w:sz w:val="24"/>
              </w:rPr>
            </w:pPr>
          </w:p>
        </w:tc>
      </w:tr>
      <w:tr w14:paraId="2B401D0D">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06741BD7">
            <w:pPr>
              <w:rPr>
                <w:rFonts w:ascii="宋体" w:hAnsi="宋体"/>
                <w:sz w:val="24"/>
              </w:rPr>
            </w:pPr>
            <w:r>
              <w:rPr>
                <w:rFonts w:ascii="宋体" w:hAnsi="宋体"/>
                <w:sz w:val="24"/>
              </w:rPr>
              <w:t>栏目调整</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19C600BF">
            <w:pPr>
              <w:rPr>
                <w:rFonts w:ascii="宋体" w:hAnsi="宋体"/>
                <w:sz w:val="24"/>
              </w:rPr>
            </w:pPr>
            <w:r>
              <w:rPr>
                <w:rFonts w:ascii="宋体" w:hAnsi="宋体"/>
                <w:sz w:val="24"/>
              </w:rPr>
              <w:t>页面引用栏目调整、</w:t>
            </w:r>
            <w:r>
              <w:rPr>
                <w:rFonts w:hint="eastAsia" w:ascii="宋体" w:hAnsi="宋体"/>
                <w:sz w:val="24"/>
              </w:rPr>
              <w:t>网站</w:t>
            </w:r>
            <w:r>
              <w:rPr>
                <w:rFonts w:ascii="宋体" w:hAnsi="宋体"/>
                <w:sz w:val="24"/>
              </w:rPr>
              <w:t>底部信息调整、</w:t>
            </w:r>
            <w:r>
              <w:rPr>
                <w:rFonts w:hint="eastAsia" w:ascii="宋体" w:hAnsi="宋体"/>
                <w:sz w:val="24"/>
              </w:rPr>
              <w:t>飘窗</w:t>
            </w:r>
            <w:r>
              <w:rPr>
                <w:rFonts w:ascii="宋体" w:hAnsi="宋体"/>
                <w:sz w:val="24"/>
              </w:rPr>
              <w:t>调整等</w:t>
            </w:r>
          </w:p>
        </w:tc>
        <w:tc>
          <w:tcPr>
            <w:tcW w:w="1292" w:type="dxa"/>
            <w:tcBorders>
              <w:top w:val="single" w:color="auto" w:sz="4" w:space="0"/>
              <w:left w:val="single" w:color="auto" w:sz="4" w:space="0"/>
              <w:bottom w:val="single" w:color="auto" w:sz="4" w:space="0"/>
              <w:right w:val="single" w:color="auto" w:sz="4" w:space="0"/>
            </w:tcBorders>
            <w:vAlign w:val="center"/>
          </w:tcPr>
          <w:p w14:paraId="7F0CD24E">
            <w:pPr>
              <w:rPr>
                <w:rFonts w:ascii="宋体" w:hAnsi="宋体"/>
                <w:sz w:val="24"/>
              </w:rPr>
            </w:pPr>
            <w:r>
              <w:rPr>
                <w:rFonts w:hint="eastAsia" w:ascii="宋体" w:hAnsi="宋体"/>
                <w:sz w:val="24"/>
              </w:rPr>
              <w:t>¥</w:t>
            </w:r>
            <w:r>
              <w:rPr>
                <w:rFonts w:ascii="宋体" w:hAnsi="宋体"/>
                <w:sz w:val="24"/>
              </w:rPr>
              <w:t>500</w:t>
            </w:r>
          </w:p>
        </w:tc>
        <w:tc>
          <w:tcPr>
            <w:tcW w:w="1985" w:type="dxa"/>
            <w:tcBorders>
              <w:top w:val="single" w:color="auto" w:sz="4" w:space="0"/>
              <w:left w:val="single" w:color="auto" w:sz="4" w:space="0"/>
              <w:bottom w:val="single" w:color="auto" w:sz="4" w:space="0"/>
              <w:right w:val="single" w:color="auto" w:sz="4" w:space="0"/>
            </w:tcBorders>
            <w:vAlign w:val="center"/>
          </w:tcPr>
          <w:p w14:paraId="61B52C23">
            <w:pPr>
              <w:rPr>
                <w:rFonts w:ascii="宋体" w:hAnsi="宋体"/>
                <w:sz w:val="24"/>
              </w:rPr>
            </w:pPr>
          </w:p>
        </w:tc>
      </w:tr>
      <w:tr w14:paraId="0EF49ACB">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078F004B">
            <w:pPr>
              <w:rPr>
                <w:rFonts w:ascii="宋体" w:hAnsi="宋体"/>
                <w:sz w:val="24"/>
              </w:rPr>
            </w:pPr>
            <w:r>
              <w:rPr>
                <w:rFonts w:ascii="宋体" w:hAnsi="宋体"/>
                <w:sz w:val="24"/>
              </w:rPr>
              <w:t>模板调整</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77CFEA68">
            <w:pPr>
              <w:rPr>
                <w:rFonts w:ascii="宋体" w:hAnsi="宋体"/>
                <w:sz w:val="24"/>
              </w:rPr>
            </w:pPr>
            <w:r>
              <w:rPr>
                <w:rFonts w:ascii="宋体" w:hAnsi="宋体"/>
                <w:sz w:val="24"/>
              </w:rPr>
              <w:t>模板展示</w:t>
            </w:r>
            <w:r>
              <w:rPr>
                <w:rFonts w:hint="eastAsia" w:ascii="宋体" w:hAnsi="宋体"/>
                <w:sz w:val="24"/>
              </w:rPr>
              <w:t>样式</w:t>
            </w:r>
            <w:r>
              <w:rPr>
                <w:rFonts w:ascii="宋体" w:hAnsi="宋体"/>
                <w:sz w:val="24"/>
              </w:rPr>
              <w:t>调整:首页、</w:t>
            </w:r>
            <w:r>
              <w:rPr>
                <w:rFonts w:hint="eastAsia" w:ascii="宋体" w:hAnsi="宋体"/>
                <w:sz w:val="24"/>
              </w:rPr>
              <w:t>列表页</w:t>
            </w:r>
            <w:r>
              <w:rPr>
                <w:rFonts w:ascii="宋体" w:hAnsi="宋体"/>
                <w:sz w:val="24"/>
              </w:rPr>
              <w:t>、</w:t>
            </w:r>
            <w:r>
              <w:rPr>
                <w:rFonts w:hint="eastAsia" w:ascii="宋体" w:hAnsi="宋体"/>
                <w:sz w:val="24"/>
              </w:rPr>
              <w:t>文章页</w:t>
            </w:r>
            <w:r>
              <w:rPr>
                <w:rFonts w:ascii="宋体" w:hAnsi="宋体"/>
                <w:sz w:val="24"/>
              </w:rPr>
              <w:t>调整。</w:t>
            </w:r>
          </w:p>
        </w:tc>
        <w:tc>
          <w:tcPr>
            <w:tcW w:w="1292" w:type="dxa"/>
            <w:tcBorders>
              <w:top w:val="single" w:color="auto" w:sz="4" w:space="0"/>
              <w:left w:val="single" w:color="auto" w:sz="4" w:space="0"/>
              <w:bottom w:val="single" w:color="auto" w:sz="4" w:space="0"/>
              <w:right w:val="single" w:color="auto" w:sz="4" w:space="0"/>
            </w:tcBorders>
            <w:vAlign w:val="center"/>
          </w:tcPr>
          <w:p w14:paraId="3236C3A3">
            <w:pPr>
              <w:rPr>
                <w:rFonts w:ascii="宋体" w:hAnsi="宋体"/>
                <w:sz w:val="24"/>
              </w:rPr>
            </w:pPr>
            <w:r>
              <w:rPr>
                <w:rFonts w:hint="eastAsia" w:ascii="宋体" w:hAnsi="宋体"/>
                <w:sz w:val="24"/>
              </w:rPr>
              <w:t>¥</w:t>
            </w:r>
            <w:r>
              <w:rPr>
                <w:rFonts w:ascii="宋体" w:hAnsi="宋体"/>
                <w:sz w:val="24"/>
              </w:rPr>
              <w:t>800</w:t>
            </w:r>
          </w:p>
        </w:tc>
        <w:tc>
          <w:tcPr>
            <w:tcW w:w="1985" w:type="dxa"/>
            <w:tcBorders>
              <w:top w:val="single" w:color="auto" w:sz="4" w:space="0"/>
              <w:left w:val="single" w:color="auto" w:sz="4" w:space="0"/>
              <w:bottom w:val="single" w:color="auto" w:sz="4" w:space="0"/>
              <w:right w:val="single" w:color="auto" w:sz="4" w:space="0"/>
            </w:tcBorders>
            <w:vAlign w:val="center"/>
          </w:tcPr>
          <w:p w14:paraId="3AB60D1C">
            <w:pPr>
              <w:rPr>
                <w:rFonts w:ascii="宋体" w:hAnsi="宋体"/>
                <w:sz w:val="24"/>
              </w:rPr>
            </w:pPr>
          </w:p>
        </w:tc>
      </w:tr>
      <w:tr w14:paraId="125891B0">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347D0BB5">
            <w:pPr>
              <w:rPr>
                <w:rFonts w:ascii="宋体" w:hAnsi="宋体"/>
                <w:sz w:val="24"/>
              </w:rPr>
            </w:pPr>
            <w:r>
              <w:rPr>
                <w:rFonts w:ascii="宋体" w:hAnsi="宋体"/>
                <w:sz w:val="24"/>
              </w:rPr>
              <w:t>网站更名</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3413ED80">
            <w:pPr>
              <w:rPr>
                <w:rFonts w:ascii="宋体" w:hAnsi="宋体"/>
                <w:sz w:val="24"/>
              </w:rPr>
            </w:pPr>
            <w:r>
              <w:rPr>
                <w:rFonts w:ascii="宋体" w:hAnsi="宋体"/>
                <w:sz w:val="24"/>
              </w:rPr>
              <w:t>网站更名:logo</w:t>
            </w:r>
            <w:r>
              <w:rPr>
                <w:rFonts w:hint="eastAsia" w:ascii="宋体" w:hAnsi="宋体"/>
                <w:sz w:val="24"/>
              </w:rPr>
              <w:t>、站点</w:t>
            </w:r>
            <w:r>
              <w:rPr>
                <w:rFonts w:ascii="宋体" w:hAnsi="宋体"/>
                <w:sz w:val="24"/>
              </w:rPr>
              <w:t>信息</w:t>
            </w:r>
            <w:r>
              <w:rPr>
                <w:rFonts w:hint="eastAsia" w:ascii="宋体" w:hAnsi="宋体"/>
                <w:sz w:val="24"/>
              </w:rPr>
              <w:t>等</w:t>
            </w:r>
            <w:r>
              <w:rPr>
                <w:rFonts w:ascii="宋体" w:hAnsi="宋体"/>
                <w:sz w:val="24"/>
              </w:rPr>
              <w:t>。</w:t>
            </w:r>
          </w:p>
        </w:tc>
        <w:tc>
          <w:tcPr>
            <w:tcW w:w="1292" w:type="dxa"/>
            <w:tcBorders>
              <w:top w:val="single" w:color="auto" w:sz="4" w:space="0"/>
              <w:left w:val="single" w:color="auto" w:sz="4" w:space="0"/>
              <w:bottom w:val="single" w:color="auto" w:sz="4" w:space="0"/>
              <w:right w:val="single" w:color="auto" w:sz="4" w:space="0"/>
            </w:tcBorders>
            <w:vAlign w:val="center"/>
          </w:tcPr>
          <w:p w14:paraId="66AEC457">
            <w:pPr>
              <w:rPr>
                <w:rFonts w:ascii="宋体" w:hAnsi="宋体"/>
                <w:sz w:val="24"/>
              </w:rPr>
            </w:pPr>
            <w:r>
              <w:rPr>
                <w:rFonts w:hint="eastAsia" w:ascii="宋体" w:hAnsi="宋体"/>
                <w:sz w:val="24"/>
              </w:rPr>
              <w:t>¥</w:t>
            </w:r>
            <w:r>
              <w:rPr>
                <w:rFonts w:ascii="宋体" w:hAnsi="宋体"/>
                <w:sz w:val="24"/>
              </w:rPr>
              <w:t>1200</w:t>
            </w:r>
          </w:p>
        </w:tc>
        <w:tc>
          <w:tcPr>
            <w:tcW w:w="1985" w:type="dxa"/>
            <w:tcBorders>
              <w:top w:val="single" w:color="auto" w:sz="4" w:space="0"/>
              <w:left w:val="single" w:color="auto" w:sz="4" w:space="0"/>
              <w:bottom w:val="single" w:color="auto" w:sz="4" w:space="0"/>
              <w:right w:val="single" w:color="auto" w:sz="4" w:space="0"/>
            </w:tcBorders>
            <w:vAlign w:val="center"/>
          </w:tcPr>
          <w:p w14:paraId="6E2034A2">
            <w:pPr>
              <w:rPr>
                <w:rFonts w:ascii="宋体" w:hAnsi="宋体"/>
                <w:sz w:val="24"/>
              </w:rPr>
            </w:pPr>
          </w:p>
        </w:tc>
      </w:tr>
      <w:tr w14:paraId="49B93E6A">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5AF4BE0E">
            <w:pPr>
              <w:rPr>
                <w:rFonts w:ascii="宋体" w:hAnsi="宋体"/>
                <w:sz w:val="24"/>
              </w:rPr>
            </w:pPr>
            <w:r>
              <w:rPr>
                <w:rFonts w:hint="eastAsia" w:ascii="宋体" w:hAnsi="宋体" w:cs="宋体"/>
                <w:kern w:val="0"/>
                <w:sz w:val="24"/>
              </w:rPr>
              <w:t>https证书部署</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6D0143DE">
            <w:pPr>
              <w:rPr>
                <w:rFonts w:ascii="宋体" w:hAnsi="宋体"/>
                <w:sz w:val="24"/>
              </w:rPr>
            </w:pPr>
            <w:r>
              <w:rPr>
                <w:rFonts w:hint="eastAsia" w:ascii="宋体" w:hAnsi="宋体" w:cs="宋体"/>
                <w:color w:val="000000"/>
                <w:kern w:val="0"/>
                <w:sz w:val="24"/>
              </w:rPr>
              <w:t>证书由学校提供，</w:t>
            </w:r>
            <w:r>
              <w:rPr>
                <w:rFonts w:ascii="宋体" w:hAnsi="宋体" w:cs="宋体"/>
                <w:color w:val="000000"/>
                <w:kern w:val="0"/>
                <w:sz w:val="24"/>
              </w:rPr>
              <w:t>供应商</w:t>
            </w:r>
            <w:r>
              <w:rPr>
                <w:rFonts w:hint="eastAsia" w:ascii="宋体" w:hAnsi="宋体" w:cs="宋体"/>
                <w:color w:val="000000"/>
                <w:kern w:val="0"/>
                <w:sz w:val="24"/>
              </w:rPr>
              <w:t>提供证书的部署、替换和升级服务，一年一次。</w:t>
            </w:r>
          </w:p>
        </w:tc>
        <w:tc>
          <w:tcPr>
            <w:tcW w:w="1292" w:type="dxa"/>
            <w:tcBorders>
              <w:top w:val="single" w:color="auto" w:sz="4" w:space="0"/>
              <w:left w:val="single" w:color="auto" w:sz="4" w:space="0"/>
              <w:bottom w:val="single" w:color="auto" w:sz="4" w:space="0"/>
              <w:right w:val="single" w:color="auto" w:sz="4" w:space="0"/>
            </w:tcBorders>
            <w:vAlign w:val="center"/>
          </w:tcPr>
          <w:p w14:paraId="26F84795">
            <w:pPr>
              <w:rPr>
                <w:rFonts w:ascii="宋体" w:hAnsi="宋体"/>
                <w:sz w:val="24"/>
              </w:rPr>
            </w:pPr>
            <w:r>
              <w:rPr>
                <w:rFonts w:hint="eastAsia" w:ascii="宋体" w:hAnsi="宋体"/>
                <w:sz w:val="24"/>
              </w:rPr>
              <w:t>¥</w:t>
            </w:r>
            <w:r>
              <w:rPr>
                <w:rFonts w:ascii="宋体" w:hAnsi="宋体"/>
                <w:sz w:val="24"/>
              </w:rPr>
              <w:t>1000</w:t>
            </w:r>
          </w:p>
        </w:tc>
        <w:tc>
          <w:tcPr>
            <w:tcW w:w="1985" w:type="dxa"/>
            <w:tcBorders>
              <w:top w:val="single" w:color="auto" w:sz="4" w:space="0"/>
              <w:left w:val="single" w:color="auto" w:sz="4" w:space="0"/>
              <w:bottom w:val="single" w:color="auto" w:sz="4" w:space="0"/>
              <w:right w:val="single" w:color="auto" w:sz="4" w:space="0"/>
            </w:tcBorders>
            <w:vAlign w:val="center"/>
          </w:tcPr>
          <w:p w14:paraId="3833790A">
            <w:pPr>
              <w:rPr>
                <w:rFonts w:ascii="宋体" w:hAnsi="宋体"/>
                <w:sz w:val="24"/>
              </w:rPr>
            </w:pPr>
          </w:p>
        </w:tc>
      </w:tr>
      <w:tr w14:paraId="75F1B4CF">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2E482554">
            <w:pPr>
              <w:rPr>
                <w:rFonts w:ascii="宋体" w:hAnsi="宋体" w:cs="宋体"/>
                <w:kern w:val="0"/>
                <w:sz w:val="24"/>
              </w:rPr>
            </w:pPr>
            <w:r>
              <w:rPr>
                <w:rFonts w:ascii="宋体" w:hAnsi="宋体" w:cs="宋体"/>
                <w:kern w:val="0"/>
                <w:sz w:val="24"/>
              </w:rPr>
              <w:t>重保服务</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1A9059CC">
            <w:pPr>
              <w:rPr>
                <w:rFonts w:ascii="宋体" w:hAnsi="宋体" w:cs="宋体"/>
                <w:color w:val="000000"/>
                <w:kern w:val="0"/>
                <w:sz w:val="24"/>
              </w:rPr>
            </w:pPr>
            <w:r>
              <w:rPr>
                <w:rFonts w:hint="eastAsia" w:ascii="宋体" w:hAnsi="宋体" w:cs="宋体"/>
                <w:color w:val="000000"/>
                <w:kern w:val="0"/>
                <w:sz w:val="24"/>
              </w:rPr>
              <w:t>特殊事件段的重保服务，如二十大等。</w:t>
            </w:r>
          </w:p>
        </w:tc>
        <w:tc>
          <w:tcPr>
            <w:tcW w:w="1292" w:type="dxa"/>
            <w:tcBorders>
              <w:top w:val="single" w:color="auto" w:sz="4" w:space="0"/>
              <w:left w:val="single" w:color="auto" w:sz="4" w:space="0"/>
              <w:bottom w:val="single" w:color="auto" w:sz="4" w:space="0"/>
              <w:right w:val="single" w:color="auto" w:sz="4" w:space="0"/>
            </w:tcBorders>
            <w:vAlign w:val="center"/>
          </w:tcPr>
          <w:p w14:paraId="690AD855">
            <w:pPr>
              <w:rPr>
                <w:rFonts w:ascii="宋体" w:hAnsi="宋体"/>
                <w:sz w:val="24"/>
              </w:rPr>
            </w:pPr>
            <w:r>
              <w:rPr>
                <w:rFonts w:hint="eastAsia" w:ascii="宋体" w:hAnsi="宋体"/>
                <w:sz w:val="24"/>
              </w:rPr>
              <w:t>¥</w:t>
            </w:r>
            <w:r>
              <w:rPr>
                <w:rFonts w:ascii="宋体" w:hAnsi="宋体"/>
                <w:sz w:val="24"/>
              </w:rPr>
              <w:t>10000</w:t>
            </w:r>
          </w:p>
        </w:tc>
        <w:tc>
          <w:tcPr>
            <w:tcW w:w="1985" w:type="dxa"/>
            <w:tcBorders>
              <w:top w:val="single" w:color="auto" w:sz="4" w:space="0"/>
              <w:left w:val="single" w:color="auto" w:sz="4" w:space="0"/>
              <w:bottom w:val="single" w:color="auto" w:sz="4" w:space="0"/>
              <w:right w:val="single" w:color="auto" w:sz="4" w:space="0"/>
            </w:tcBorders>
            <w:vAlign w:val="center"/>
          </w:tcPr>
          <w:p w14:paraId="70A7F1FD">
            <w:pPr>
              <w:rPr>
                <w:rFonts w:ascii="宋体" w:hAnsi="宋体"/>
                <w:sz w:val="24"/>
              </w:rPr>
            </w:pPr>
          </w:p>
        </w:tc>
      </w:tr>
      <w:tr w14:paraId="7EB78193">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72173165">
            <w:pPr>
              <w:rPr>
                <w:rFonts w:ascii="宋体" w:hAnsi="宋体" w:cs="宋体"/>
                <w:kern w:val="0"/>
                <w:sz w:val="24"/>
              </w:rPr>
            </w:pPr>
            <w:r>
              <w:rPr>
                <w:rFonts w:hint="eastAsia" w:ascii="宋体" w:hAnsi="宋体" w:cs="宋体"/>
                <w:kern w:val="0"/>
                <w:sz w:val="24"/>
              </w:rPr>
              <w:t>系统及数据迁移服务</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0A9EA784">
            <w:pPr>
              <w:rPr>
                <w:rFonts w:ascii="宋体" w:hAnsi="宋体" w:cs="宋体"/>
                <w:color w:val="000000"/>
                <w:kern w:val="0"/>
                <w:sz w:val="24"/>
              </w:rPr>
            </w:pPr>
            <w:r>
              <w:rPr>
                <w:rFonts w:hint="eastAsia" w:ascii="宋体" w:hAnsi="宋体" w:cs="宋体"/>
                <w:color w:val="000000"/>
                <w:kern w:val="0"/>
                <w:sz w:val="24"/>
              </w:rPr>
              <w:t>平台及数据迁移服务（需提供承诺函承诺具备此项能力，如无法处理，则承担学校所有损失。）</w:t>
            </w:r>
          </w:p>
        </w:tc>
        <w:tc>
          <w:tcPr>
            <w:tcW w:w="1292" w:type="dxa"/>
            <w:tcBorders>
              <w:top w:val="single" w:color="auto" w:sz="4" w:space="0"/>
              <w:left w:val="single" w:color="auto" w:sz="4" w:space="0"/>
              <w:bottom w:val="single" w:color="auto" w:sz="4" w:space="0"/>
              <w:right w:val="single" w:color="auto" w:sz="4" w:space="0"/>
            </w:tcBorders>
            <w:vAlign w:val="center"/>
          </w:tcPr>
          <w:p w14:paraId="1D231CF2">
            <w:pPr>
              <w:rPr>
                <w:rFonts w:ascii="宋体" w:hAnsi="宋体"/>
                <w:color w:val="FF0000"/>
                <w:sz w:val="24"/>
              </w:rPr>
            </w:pPr>
            <w:r>
              <w:rPr>
                <w:rFonts w:hint="eastAsia" w:ascii="宋体" w:hAnsi="宋体"/>
                <w:sz w:val="24"/>
              </w:rPr>
              <w:t>¥</w:t>
            </w:r>
            <w:r>
              <w:rPr>
                <w:rFonts w:ascii="宋体" w:hAnsi="宋体"/>
                <w:sz w:val="24"/>
              </w:rPr>
              <w:t>10000</w:t>
            </w:r>
          </w:p>
        </w:tc>
        <w:tc>
          <w:tcPr>
            <w:tcW w:w="1985" w:type="dxa"/>
            <w:tcBorders>
              <w:top w:val="single" w:color="auto" w:sz="4" w:space="0"/>
              <w:left w:val="single" w:color="auto" w:sz="4" w:space="0"/>
              <w:bottom w:val="single" w:color="auto" w:sz="4" w:space="0"/>
              <w:right w:val="single" w:color="auto" w:sz="4" w:space="0"/>
            </w:tcBorders>
            <w:vAlign w:val="center"/>
          </w:tcPr>
          <w:p w14:paraId="314451F5">
            <w:pPr>
              <w:rPr>
                <w:rFonts w:ascii="宋体" w:hAnsi="宋体"/>
                <w:color w:val="FF0000"/>
                <w:sz w:val="24"/>
              </w:rPr>
            </w:pPr>
          </w:p>
        </w:tc>
      </w:tr>
      <w:tr w14:paraId="2FBE08C0">
        <w:tblPrEx>
          <w:tblCellMar>
            <w:top w:w="0" w:type="dxa"/>
            <w:left w:w="108" w:type="dxa"/>
            <w:bottom w:w="0" w:type="dxa"/>
            <w:right w:w="108" w:type="dxa"/>
          </w:tblCellMar>
        </w:tblPrEx>
        <w:trPr>
          <w:cantSplit/>
          <w:trHeight w:val="780" w:hRule="atLeast"/>
        </w:trPr>
        <w:tc>
          <w:tcPr>
            <w:tcW w:w="2235" w:type="dxa"/>
            <w:tcBorders>
              <w:top w:val="single" w:color="auto" w:sz="4" w:space="0"/>
              <w:left w:val="single" w:color="auto" w:sz="4" w:space="0"/>
              <w:bottom w:val="single" w:color="auto" w:sz="4" w:space="0"/>
              <w:right w:val="single" w:color="auto" w:sz="4" w:space="0"/>
            </w:tcBorders>
            <w:shd w:val="clear" w:color="000000" w:fill="auto"/>
            <w:vAlign w:val="center"/>
          </w:tcPr>
          <w:p w14:paraId="6F711AD0">
            <w:pPr>
              <w:rPr>
                <w:rFonts w:ascii="宋体" w:hAnsi="宋体"/>
                <w:sz w:val="24"/>
              </w:rPr>
            </w:pPr>
            <w:r>
              <w:rPr>
                <w:rFonts w:hint="eastAsia" w:ascii="宋体" w:hAnsi="宋体" w:cs="宋体"/>
                <w:kern w:val="0"/>
                <w:sz w:val="24"/>
              </w:rPr>
              <w:t>等保测评配合</w:t>
            </w:r>
          </w:p>
        </w:tc>
        <w:tc>
          <w:tcPr>
            <w:tcW w:w="3385" w:type="dxa"/>
            <w:gridSpan w:val="2"/>
            <w:tcBorders>
              <w:top w:val="single" w:color="auto" w:sz="4" w:space="0"/>
              <w:left w:val="single" w:color="auto" w:sz="4" w:space="0"/>
              <w:bottom w:val="single" w:color="auto" w:sz="4" w:space="0"/>
              <w:right w:val="single" w:color="auto" w:sz="4" w:space="0"/>
            </w:tcBorders>
            <w:vAlign w:val="center"/>
          </w:tcPr>
          <w:p w14:paraId="18029DEC">
            <w:pPr>
              <w:rPr>
                <w:rFonts w:ascii="宋体" w:hAnsi="宋体" w:cs="宋体"/>
                <w:color w:val="000000"/>
                <w:kern w:val="0"/>
                <w:sz w:val="24"/>
              </w:rPr>
            </w:pPr>
            <w:r>
              <w:rPr>
                <w:rFonts w:hint="eastAsia" w:ascii="宋体" w:hAnsi="宋体" w:cs="宋体"/>
                <w:color w:val="000000"/>
                <w:kern w:val="0"/>
                <w:sz w:val="24"/>
              </w:rPr>
              <w:t>提供等保测评相关整改配合（需提供承诺函承诺具备此项能力，如无法处理，则承担学校所有损失。）</w:t>
            </w:r>
          </w:p>
        </w:tc>
        <w:tc>
          <w:tcPr>
            <w:tcW w:w="1292" w:type="dxa"/>
            <w:tcBorders>
              <w:top w:val="single" w:color="auto" w:sz="4" w:space="0"/>
              <w:left w:val="single" w:color="auto" w:sz="4" w:space="0"/>
              <w:bottom w:val="single" w:color="auto" w:sz="4" w:space="0"/>
              <w:right w:val="single" w:color="auto" w:sz="4" w:space="0"/>
            </w:tcBorders>
            <w:vAlign w:val="center"/>
          </w:tcPr>
          <w:p w14:paraId="59B08EBF">
            <w:pPr>
              <w:rPr>
                <w:rFonts w:ascii="宋体" w:hAnsi="宋体"/>
                <w:sz w:val="24"/>
              </w:rPr>
            </w:pPr>
            <w:r>
              <w:rPr>
                <w:rFonts w:hint="eastAsia" w:ascii="宋体" w:hAnsi="宋体"/>
                <w:sz w:val="24"/>
              </w:rPr>
              <w:t>¥</w:t>
            </w:r>
            <w:r>
              <w:rPr>
                <w:rFonts w:ascii="宋体" w:hAnsi="宋体"/>
                <w:sz w:val="24"/>
              </w:rPr>
              <w:t>10000</w:t>
            </w:r>
          </w:p>
        </w:tc>
        <w:tc>
          <w:tcPr>
            <w:tcW w:w="1985" w:type="dxa"/>
            <w:tcBorders>
              <w:top w:val="single" w:color="auto" w:sz="4" w:space="0"/>
              <w:left w:val="single" w:color="auto" w:sz="4" w:space="0"/>
              <w:bottom w:val="single" w:color="auto" w:sz="4" w:space="0"/>
              <w:right w:val="single" w:color="auto" w:sz="4" w:space="0"/>
            </w:tcBorders>
            <w:vAlign w:val="center"/>
          </w:tcPr>
          <w:p w14:paraId="629A0494">
            <w:pPr>
              <w:rPr>
                <w:rFonts w:ascii="宋体" w:hAnsi="宋体"/>
                <w:sz w:val="24"/>
              </w:rPr>
            </w:pPr>
          </w:p>
        </w:tc>
      </w:tr>
    </w:tbl>
    <w:p w14:paraId="5F8B9C77">
      <w:pPr>
        <w:tabs>
          <w:tab w:val="left" w:pos="0"/>
        </w:tabs>
        <w:adjustRightInd w:val="0"/>
        <w:snapToGrid w:val="0"/>
        <w:spacing w:line="360" w:lineRule="auto"/>
        <w:ind w:firstLine="560" w:firstLineChars="200"/>
        <w:rPr>
          <w:rStyle w:val="23"/>
          <w:rFonts w:ascii="宋体" w:hAnsi="宋体" w:cs="宋体"/>
          <w:b/>
          <w:color w:val="000000" w:themeColor="text1"/>
          <w:sz w:val="28"/>
          <w:szCs w:val="28"/>
          <w14:textFill>
            <w14:solidFill>
              <w14:schemeClr w14:val="tx1"/>
            </w14:solidFill>
          </w14:textFill>
        </w:rPr>
      </w:pPr>
    </w:p>
    <w:p w14:paraId="0BC13683">
      <w:pPr>
        <w:tabs>
          <w:tab w:val="left" w:pos="0"/>
        </w:tabs>
        <w:adjustRightInd w:val="0"/>
        <w:snapToGrid w:val="0"/>
        <w:spacing w:line="360" w:lineRule="auto"/>
        <w:ind w:firstLine="560" w:firstLineChars="200"/>
        <w:rPr>
          <w:rFonts w:ascii="宋体" w:hAnsi="宋体" w:cs="宋体"/>
          <w:b/>
          <w:sz w:val="28"/>
          <w:szCs w:val="28"/>
        </w:rPr>
      </w:pPr>
    </w:p>
    <w:p w14:paraId="015D094C">
      <w:pPr>
        <w:jc w:val="left"/>
        <w:textAlignment w:val="auto"/>
        <w:rPr>
          <w:rFonts w:ascii="宋体" w:hAnsi="宋体" w:cs="宋体"/>
          <w:b/>
          <w:sz w:val="28"/>
          <w:szCs w:val="28"/>
        </w:rPr>
      </w:pPr>
      <w:r>
        <w:rPr>
          <w:rFonts w:ascii="宋体" w:hAnsi="宋体" w:cs="宋体"/>
          <w:b/>
          <w:sz w:val="28"/>
          <w:szCs w:val="28"/>
        </w:rPr>
        <w:br w:type="page"/>
      </w:r>
    </w:p>
    <w:p w14:paraId="58347670">
      <w:pPr>
        <w:tabs>
          <w:tab w:val="left" w:pos="0"/>
        </w:tabs>
        <w:adjustRightInd w:val="0"/>
        <w:snapToGrid w:val="0"/>
        <w:spacing w:line="360" w:lineRule="auto"/>
        <w:ind w:firstLine="560" w:firstLineChars="200"/>
        <w:rPr>
          <w:rFonts w:ascii="宋体" w:hAnsi="宋体" w:cs="宋体"/>
          <w:b/>
          <w:sz w:val="28"/>
          <w:szCs w:val="28"/>
        </w:rPr>
      </w:pPr>
      <w:r>
        <w:rPr>
          <w:rFonts w:hint="eastAsia" w:ascii="宋体" w:hAnsi="宋体" w:cs="宋体"/>
          <w:b/>
          <w:sz w:val="28"/>
          <w:szCs w:val="28"/>
        </w:rPr>
        <w:t>三、商务要求：</w:t>
      </w:r>
    </w:p>
    <w:p w14:paraId="7C8BC935">
      <w:pPr>
        <w:tabs>
          <w:tab w:val="left" w:pos="900"/>
          <w:tab w:val="left" w:pos="1100"/>
        </w:tabs>
        <w:spacing w:line="500" w:lineRule="exact"/>
        <w:ind w:firstLine="480" w:firstLineChars="200"/>
        <w:jc w:val="left"/>
        <w:textAlignment w:val="auto"/>
        <w:rPr>
          <w:rFonts w:ascii="宋体" w:hAnsi="宋体" w:cs="宋体"/>
          <w:sz w:val="24"/>
        </w:rPr>
      </w:pPr>
      <w:bookmarkStart w:id="4" w:name="_Toc97708365"/>
      <w:bookmarkStart w:id="5" w:name="_Toc12695"/>
      <w:r>
        <w:rPr>
          <w:rFonts w:hint="eastAsia" w:ascii="宋体" w:hAnsi="宋体" w:cs="宋体"/>
          <w:sz w:val="24"/>
        </w:rPr>
        <w:t>1.服务期限：自合同签订之日起至网页改版服务费用累计达到项目预算金额为止。</w:t>
      </w:r>
    </w:p>
    <w:p w14:paraId="6F68A17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2.交货地点：福州职业技术学院(福州市闽侯县联榕路8号)</w:t>
      </w:r>
    </w:p>
    <w:p w14:paraId="69B0E49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3.付款方式：项目合同签订生效后，开发费用按合同额度满后一次性验收并结算，根据使用需求部门验收的开发量核算。结算价=开发量*单价*折扣。</w:t>
      </w:r>
    </w:p>
    <w:p w14:paraId="210CAFD7">
      <w:pPr>
        <w:tabs>
          <w:tab w:val="left" w:pos="900"/>
          <w:tab w:val="left" w:pos="1100"/>
        </w:tabs>
        <w:spacing w:line="500" w:lineRule="exact"/>
        <w:ind w:firstLine="480" w:firstLineChars="200"/>
        <w:jc w:val="left"/>
        <w:textAlignment w:val="auto"/>
        <w:rPr>
          <w:rFonts w:ascii="宋体" w:hAnsi="宋体" w:cs="宋体"/>
          <w:b/>
          <w:bCs/>
          <w:sz w:val="24"/>
        </w:rPr>
      </w:pPr>
      <w:r>
        <w:rPr>
          <w:rFonts w:hint="eastAsia" w:ascii="宋体" w:hAnsi="宋体" w:cs="宋体"/>
          <w:b/>
          <w:bCs/>
          <w:sz w:val="24"/>
        </w:rPr>
        <w:t>3.1</w:t>
      </w:r>
      <w:r>
        <w:rPr>
          <w:rFonts w:hint="eastAsia" w:ascii="宋体" w:hAnsi="宋体" w:cs="宋体"/>
          <w:b/>
          <w:bCs/>
          <w:sz w:val="24"/>
          <w:szCs w:val="24"/>
        </w:rPr>
        <w:t>报价要求本项目报价按总价报价(仅作为计算折扣的依据)，根据总价报价计算折扣，折扣=竞价报价/预算金额(保留至小数点后两位)。折扣是项目的所有服务进行统一的折扣报价(即竞价人所投所有服务只能有一个统一的折扣报价)。</w:t>
      </w:r>
    </w:p>
    <w:p w14:paraId="23B46A6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4.技术保障、服务人员组成、所涉及的货物的质量标准：</w:t>
      </w:r>
    </w:p>
    <w:p w14:paraId="1D68726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4.1服务技术保障：</w:t>
      </w:r>
    </w:p>
    <w:p w14:paraId="2FE05CD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成交人须提供7*24小时电话及远程网络支持服务。简单问题和故障2小时内解决，复杂问题8小时内解决。如遇软件系统严重故障并不能通过远程服务进行解决的，须于8小时内安排工程师到现场提供技术支持服务直至问题和故障排除，24小时内确保正常运行。</w:t>
      </w:r>
    </w:p>
    <w:p w14:paraId="759F510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4.2服务设备及物资投入及质量标准：本项目为服务采购，实施期间需提供驻场实施服务，驻场期间食宿、交通等费用成交人自行解决</w:t>
      </w:r>
      <w:r>
        <w:rPr>
          <w:rFonts w:hint="eastAsia" w:ascii="宋体" w:hAnsi="宋体" w:cs="宋体"/>
          <w:b w:val="0"/>
          <w:bCs w:val="0"/>
          <w:sz w:val="24"/>
        </w:rPr>
        <w:t>。</w:t>
      </w:r>
      <w:r>
        <w:rPr>
          <w:rFonts w:hint="eastAsia" w:ascii="宋体" w:hAnsi="宋体" w:cs="宋体"/>
          <w:b/>
          <w:bCs/>
          <w:sz w:val="24"/>
        </w:rPr>
        <w:t>(</w:t>
      </w:r>
      <w:r>
        <w:rPr>
          <w:rFonts w:hint="eastAsia" w:ascii="宋体" w:hAnsi="宋体" w:cs="宋体"/>
          <w:b/>
          <w:bCs/>
          <w:sz w:val="24"/>
          <w:lang w:eastAsia="zh-CN"/>
        </w:rPr>
        <w:t>报名时</w:t>
      </w:r>
      <w:r>
        <w:rPr>
          <w:rFonts w:hint="eastAsia" w:ascii="宋体" w:hAnsi="宋体" w:cs="宋体"/>
          <w:b/>
          <w:bCs/>
          <w:sz w:val="24"/>
        </w:rPr>
        <w:t>需提供承诺函</w:t>
      </w:r>
      <w:r>
        <w:rPr>
          <w:rFonts w:hint="eastAsia" w:ascii="宋体" w:hAnsi="宋体" w:cs="宋体"/>
          <w:b/>
          <w:bCs/>
          <w:sz w:val="24"/>
          <w:lang w:eastAsia="zh-CN"/>
        </w:rPr>
        <w:t>格式自拟</w:t>
      </w:r>
      <w:r>
        <w:rPr>
          <w:rFonts w:hint="eastAsia" w:ascii="宋体" w:hAnsi="宋体" w:cs="宋体"/>
          <w:b/>
          <w:bCs/>
          <w:sz w:val="24"/>
        </w:rPr>
        <w:t>。)</w:t>
      </w:r>
    </w:p>
    <w:p w14:paraId="08566164">
      <w:pPr>
        <w:tabs>
          <w:tab w:val="left" w:pos="900"/>
          <w:tab w:val="left" w:pos="1100"/>
        </w:tabs>
        <w:spacing w:line="500" w:lineRule="exact"/>
        <w:ind w:firstLine="480" w:firstLineChars="200"/>
        <w:jc w:val="left"/>
        <w:textAlignment w:val="auto"/>
        <w:rPr>
          <w:rFonts w:ascii="宋体" w:hAnsi="宋体" w:cs="宋体"/>
          <w:b/>
          <w:bCs/>
          <w:sz w:val="24"/>
        </w:rPr>
      </w:pPr>
      <w:r>
        <w:rPr>
          <w:rFonts w:hint="eastAsia" w:ascii="宋体" w:hAnsi="宋体" w:cs="宋体"/>
          <w:sz w:val="24"/>
        </w:rPr>
        <w:t>提供攻防演练期间驻场服务，便于及时整改应对。</w:t>
      </w:r>
      <w:r>
        <w:rPr>
          <w:rFonts w:hint="eastAsia" w:ascii="宋体" w:hAnsi="宋体" w:cs="宋体"/>
          <w:b/>
          <w:bCs/>
          <w:sz w:val="24"/>
        </w:rPr>
        <w:t>(</w:t>
      </w:r>
      <w:r>
        <w:rPr>
          <w:rFonts w:hint="eastAsia" w:ascii="宋体" w:hAnsi="宋体" w:cs="宋体"/>
          <w:b/>
          <w:bCs/>
          <w:sz w:val="24"/>
          <w:lang w:eastAsia="zh-CN"/>
        </w:rPr>
        <w:t>报名时</w:t>
      </w:r>
      <w:r>
        <w:rPr>
          <w:rFonts w:hint="eastAsia" w:ascii="宋体" w:hAnsi="宋体" w:cs="宋体"/>
          <w:b/>
          <w:bCs/>
          <w:sz w:val="24"/>
        </w:rPr>
        <w:t>需提供承诺函</w:t>
      </w:r>
      <w:r>
        <w:rPr>
          <w:rFonts w:hint="eastAsia" w:ascii="宋体" w:hAnsi="宋体" w:cs="宋体"/>
          <w:b/>
          <w:bCs/>
          <w:sz w:val="24"/>
          <w:lang w:eastAsia="zh-CN"/>
        </w:rPr>
        <w:t>格式自拟</w:t>
      </w:r>
      <w:r>
        <w:rPr>
          <w:rFonts w:hint="eastAsia" w:ascii="宋体" w:hAnsi="宋体" w:cs="宋体"/>
          <w:b/>
          <w:bCs/>
          <w:sz w:val="24"/>
        </w:rPr>
        <w:t>。)</w:t>
      </w:r>
    </w:p>
    <w:p w14:paraId="7E4A9289">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4.3服务质量标准及要求：</w:t>
      </w:r>
    </w:p>
    <w:p w14:paraId="46013E5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4.3.1成交人提供的服务或使用的产品、软件等应符合国家知识产权法律、法规的规定；成交人还应保证采购人不受到第三方关于侵犯知识产权及专利权、商标权或工业设计权等知识产权方面的指控，任何第三方如果提出此方面指控均与采购人无关，成交人应与第三方交涉，并承担可能发生的一切法律责任、费用和后果；若采购人因此而遭致损失，则成交人应赔偿该损失。</w:t>
      </w:r>
    </w:p>
    <w:p w14:paraId="29E7A04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4.3.2若成交人提供的服务或使用的产品、软件等不符合国家知识产权法律、法规的规定或被有关主管机关认定为侵权或假冒伪劣品，则成交人中标或成交资格将被取消；采购人还将按照有关法律、法规和规章的规定进行处理，具体如下：</w:t>
      </w:r>
    </w:p>
    <w:p w14:paraId="06E5000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成交人为执行本合同而提供的技术资料、软件，采购人有权进行使用，成交人不得主张任何费用。</w:t>
      </w:r>
    </w:p>
    <w:p w14:paraId="294C5441">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4.4服务要求</w:t>
      </w:r>
    </w:p>
    <w:p w14:paraId="56893B3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本项目所改版的网站质保期为1年，网站显示错误、技术咨询等事项由成交人负责。</w:t>
      </w:r>
    </w:p>
    <w:p w14:paraId="7730988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5.服务履约验收或考核</w:t>
      </w:r>
    </w:p>
    <w:p w14:paraId="1BFDD96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采购人按照</w:t>
      </w:r>
      <w:r>
        <w:rPr>
          <w:rFonts w:hint="eastAsia" w:ascii="宋体" w:hAnsi="宋体" w:cs="宋体"/>
          <w:sz w:val="24"/>
          <w:lang w:eastAsia="zh-CN"/>
        </w:rPr>
        <w:t>竞价文件</w:t>
      </w:r>
      <w:r>
        <w:rPr>
          <w:rFonts w:hint="eastAsia" w:ascii="宋体" w:hAnsi="宋体" w:cs="宋体"/>
          <w:sz w:val="24"/>
        </w:rPr>
        <w:t>、成交人的投标或响应文件和本协议约定的服务内容及质量要求按次组织对成交人所提供服务进行验收，或定期进行服务考核，并根据验收或考核结果支付服务费用。具体如下：</w:t>
      </w:r>
    </w:p>
    <w:p w14:paraId="4B7C9DE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5.1验收</w:t>
      </w:r>
    </w:p>
    <w:p w14:paraId="6F1DD3F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5.1.1完成网页改版履约责任，经信息技术中心考核通过，作为基础服务验收依据；</w:t>
      </w:r>
    </w:p>
    <w:p w14:paraId="3F2E325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5.1.2经各使用需求部门OA流程表上签字确认，信息技术中心汇总统计，作为开发量验收依据。</w:t>
      </w:r>
    </w:p>
    <w:p w14:paraId="4980A21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 xml:space="preserve">5.2本项目是否邀请其他成交人参与验收：不邀请。    </w:t>
      </w:r>
    </w:p>
    <w:p w14:paraId="30C8C171">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6.采购人的权利与义务</w:t>
      </w:r>
    </w:p>
    <w:p w14:paraId="1715C68C">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6.1采购人委派(汤隆)为联系人，联系方式 15080492113，负责与成交人联系。如采购人联系人发生变更，采购人应书面告知成交人。</w:t>
      </w:r>
    </w:p>
    <w:p w14:paraId="33D5290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6.2采购人应为成交人开展服务工作提供必要的工作条件，以及对内对外沟通和配合协助。</w:t>
      </w:r>
    </w:p>
    <w:p w14:paraId="331FBF0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6.3采购人应于合同签订之日起30日内提供服务所需的全部资料，并对所提供材料真实性、完整性、合法性负责。</w:t>
      </w:r>
    </w:p>
    <w:p w14:paraId="45260A44">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6.4采购人应对委托服务事项提出明确、合理的要求，并对成交人开展服务过程中需采购人确认事项及时予以确认。采购人根据成交人服务成果提出的建议、方案所做出的决定而导致的损失，非成交人及其委派人员的过错造成由采购人自行承担。</w:t>
      </w:r>
    </w:p>
    <w:p w14:paraId="529157F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6.5采购人应按本合同约定及时足额支付服务费用及相关费用。</w:t>
      </w:r>
    </w:p>
    <w:p w14:paraId="3BDDE50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7.成交人的权利与义务</w:t>
      </w:r>
    </w:p>
    <w:p w14:paraId="6ADB1204">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7.1成交人应国家法律法规和网页改版建站服务(2026-2027)采购项目竞价文件等等要求开展项目服务；</w:t>
      </w:r>
    </w:p>
    <w:p w14:paraId="00977419">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7.2成交人及其所委派服务人员应按标准或协议约定方式出具服务成果，对并其真实性和合法性负法律责任；</w:t>
      </w:r>
    </w:p>
    <w:p w14:paraId="75F1E87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7.3成交人对执行业务过程中知悉的国家秘密或采购人的商业秘密保密。除非国家法律法规及行业规范另有规定,或经采购人同意,成交人不得将其知悉的商业秘密和采购人提供的资料对外泄露；</w:t>
      </w:r>
    </w:p>
    <w:p w14:paraId="23FEC87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7.4成交人对服务业务应当单独建档，保存完整的工作记录，并对服务过程使用和暂存采购人的文件、材料和财物应当妥善保管；</w:t>
      </w:r>
    </w:p>
    <w:p w14:paraId="4CB84172">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7.5服务工作结束后,成交人将根据情况对采购人服务相关的管理制度及其他事项等提出改进意见。</w:t>
      </w:r>
    </w:p>
    <w:p w14:paraId="2F465809">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8.保密条款</w:t>
      </w:r>
    </w:p>
    <w:p w14:paraId="125A19FE">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8.1对于在采购和合同履行过程中所获悉的属于保密的内容，采购人、成交人双方均负有保密义务。</w:t>
      </w:r>
    </w:p>
    <w:p w14:paraId="3FB7256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8.2未经采购人事先书面同意，成交人不得将由采购人为本项目合同提供的条文、规格、计划、资料提供给与本合同无关的任何第三方，不得将其用于履行本项目合同之外的其它用途。即使向与履行本项目合同有关的人员提供，也应注意保密并限于履行项目所必需的范围。</w:t>
      </w:r>
    </w:p>
    <w:p w14:paraId="541D998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8.3除了合同本身之外， 网页改版建站服务(2026-2027) 所列举的任何物件均是采购人的财产。如果采购人有要求，成交人在收到采购人的要求后10日内应将这些物件及全部复制件还给采购人，不得留存任何备份。</w:t>
      </w:r>
    </w:p>
    <w:p w14:paraId="03D86A3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8.4成交人违反本保密条款的，应按照合同总金额10%的支付违约金，成交人须以转账方式支付给采购人，并赔偿由此给采购人造成的任何损失。本条款在本合同履行期间至履行结束后均有效。</w:t>
      </w:r>
    </w:p>
    <w:p w14:paraId="6E0A1ABF">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9.违约责任</w:t>
      </w:r>
    </w:p>
    <w:p w14:paraId="3C521DEC">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9.1采购人违约责任</w:t>
      </w:r>
    </w:p>
    <w:p w14:paraId="5CD5CE4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(1)采购人无正当理由拒绝成交人提供合格服务的，采购人应向成交人偿付所拒收合同总价10%的违约金</w:t>
      </w:r>
    </w:p>
    <w:p w14:paraId="529A64C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(2)采购人无故逾期验收和办理合同款项支付手续的,采购人应按逾期付款总额每日0.5%向成交人支付违约金。</w:t>
      </w:r>
    </w:p>
    <w:p w14:paraId="7E8CFD79">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(3)其他违约情形</w:t>
      </w:r>
    </w:p>
    <w:p w14:paraId="1381ECA5">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采购人没有按时履行支付义务，除向成交人补交余款外，应每日按照逾期支付金额的0.5%的标准向成交人支付违约金。违约金最高不超过合同总金额的10%。</w:t>
      </w:r>
    </w:p>
    <w:p w14:paraId="35E4CFE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与前款不符的，以此为准。</w:t>
      </w:r>
    </w:p>
    <w:p w14:paraId="6207EFA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9.2成交人违约责任</w:t>
      </w:r>
    </w:p>
    <w:p w14:paraId="122A64BF">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(1)成交人逾期履行服务的，成交人应按逾期交付总额每日0.5%向采购人支付违约金，由采购人从待付服务款中扣除。成交人无正当理由逾期超过约定日期30天仍不能交付的，视为“成交人不按合同约定履约”；</w:t>
      </w:r>
    </w:p>
    <w:p w14:paraId="3938737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(2)成交人所履行的服务不符合合同规定及《</w:t>
      </w:r>
      <w:r>
        <w:rPr>
          <w:rFonts w:hint="eastAsia" w:ascii="宋体" w:hAnsi="宋体" w:cs="宋体"/>
          <w:sz w:val="24"/>
          <w:lang w:eastAsia="zh-CN"/>
        </w:rPr>
        <w:t>竞价</w:t>
      </w:r>
      <w:r>
        <w:rPr>
          <w:rFonts w:hint="eastAsia" w:ascii="宋体" w:hAnsi="宋体" w:cs="宋体"/>
          <w:sz w:val="24"/>
        </w:rPr>
        <w:t>文件》规定标准的，采购人有权拒绝，成交人愿意整改但逾期履行的，按成交人逾期履行处理。成交人拒绝整改的，视为“成交人不按合同约定履约”；</w:t>
      </w:r>
    </w:p>
    <w:p w14:paraId="39AFB14E">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(3)成交人不按合同约定履约的，采购人可以解除采购合同。同时，成交人须按合同金额 10%向采购人支付违约金。</w:t>
      </w:r>
    </w:p>
    <w:p w14:paraId="5D9A5A1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10.不可抗力事件处理</w:t>
      </w:r>
    </w:p>
    <w:p w14:paraId="25B2B825">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19308D1">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11.解决争议的方法</w:t>
      </w:r>
    </w:p>
    <w:p w14:paraId="0843F8DD">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11.1采购人、成交人双方协商解决。</w:t>
      </w:r>
    </w:p>
    <w:p w14:paraId="57ED10D0">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11.2若协商解决不成，则通过下列途径解决：</w:t>
      </w:r>
    </w:p>
    <w:p w14:paraId="1508380E">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向人民法院提起诉讼，具体如下：因本合同或与本合同有关的一切事项发生争议，由双方友好协商解决。协商不成的，任何一方均可向采购人所在地有管辖权的人民法院提起诉讼。</w:t>
      </w:r>
    </w:p>
    <w:p w14:paraId="3409EC3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12.合同其他条款</w:t>
      </w:r>
    </w:p>
    <w:p w14:paraId="46BEAFBB">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12.1合同终止</w:t>
      </w:r>
    </w:p>
    <w:p w14:paraId="0B7FF182">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12.1.1合同自然终止</w:t>
      </w:r>
    </w:p>
    <w:p w14:paraId="66B014C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12.1.1.1甲乙双方各自完成合同规定的责任和义务，合同自然终止。</w:t>
      </w:r>
    </w:p>
    <w:p w14:paraId="3123754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12.1.1.2产品发生重大质量事故。</w:t>
      </w:r>
    </w:p>
    <w:p w14:paraId="6CAC108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12.1.1.3产品批准文号被吊销。</w:t>
      </w:r>
    </w:p>
    <w:p w14:paraId="5318F8BE">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12.1.1.4财政部门款项不到位。</w:t>
      </w:r>
    </w:p>
    <w:p w14:paraId="687F152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12.1.1.5国家政策发生改变。</w:t>
      </w:r>
    </w:p>
    <w:p w14:paraId="352A1909">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因上述12.1.1.2、12.1.1.3款致使合同终止的，成交人应承担相应责任。因上述12.1.1.4、12.1.1.5款致使合同终止的，双方均不负任何责任。</w:t>
      </w:r>
    </w:p>
    <w:p w14:paraId="7CEE265B">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12.1.2违约违规终止合同</w:t>
      </w:r>
    </w:p>
    <w:p w14:paraId="18C6EC55">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若成交人存在下列违约情形，在采购人对成交人违约而采取的任何补救措施不受影响的情况下，采购人还可向成交人发出书面的违约通知书，单方终止部分或全部合同：</w:t>
      </w:r>
    </w:p>
    <w:p w14:paraId="7EADBBF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12.1.2.1如果成交人未能在合同规定的期限内提供服务(参见有关逾期交货的条款)；</w:t>
      </w:r>
    </w:p>
    <w:p w14:paraId="1C10621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12.1.2.2如果成交人未能履行合同规定的其它任何义务，经一次书面催告后5天内还是未能履行的；</w:t>
      </w:r>
    </w:p>
    <w:p w14:paraId="5B24F49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12.1.2.3因产品质量原因导致合同无法继续履行(参见有关质量缺陷条款)。</w:t>
      </w:r>
    </w:p>
    <w:p w14:paraId="6793B95E">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12.1.3如果成交人在本合同的投标竞争和实施过程中有违反有关政府采购的法律、法规，用不正当手段影响采购人采购过程，包括谎报或隐瞒事实、损害采购人利益、干扰采购人、评委、采购人的招标、评标等行为的，本合同无效，给采购人造成损失的，应承担损害赔偿责任。  </w:t>
      </w:r>
    </w:p>
    <w:p w14:paraId="3F382B2E">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12.1.4因成交人破产而终止合同</w:t>
      </w:r>
    </w:p>
    <w:p w14:paraId="2B87A1FA">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如果成交人破产或无清偿能力，采购人可在任何时候以书面形式通知成交人，提出终止合同而不给成交人补偿。该合同的终止将不损害或影响采购人已经采取或将要采取的任何行动或补救措施的权力。</w:t>
      </w:r>
    </w:p>
    <w:p w14:paraId="7F01C37B"/>
    <w:p w14:paraId="3CAE1B84">
      <w:pPr>
        <w:rPr>
          <w:rStyle w:val="23"/>
          <w:rFonts w:ascii="宋体" w:hAnsi="宋体" w:cs="宋体"/>
          <w:b/>
          <w:color w:val="000000" w:themeColor="text1"/>
          <w:kern w:val="0"/>
          <w:sz w:val="30"/>
          <w:szCs w:val="30"/>
          <w14:textFill>
            <w14:solidFill>
              <w14:schemeClr w14:val="tx1"/>
            </w14:solidFill>
          </w14:textFill>
        </w:rPr>
      </w:pPr>
    </w:p>
    <w:p w14:paraId="5EE73AA2">
      <w:pPr>
        <w:spacing w:line="240" w:lineRule="auto"/>
        <w:jc w:val="left"/>
        <w:outlineLvl w:val="9"/>
        <w:rPr>
          <w:rStyle w:val="23"/>
          <w:rFonts w:hint="eastAsia"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br w:type="page"/>
      </w:r>
    </w:p>
    <w:p w14:paraId="5BAAF057">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13B4103B">
      <w:pPr>
        <w:pStyle w:val="3"/>
        <w:spacing w:line="460" w:lineRule="exact"/>
        <w:rPr>
          <w:rFonts w:ascii="宋体" w:hAnsi="宋体" w:cs="宋体"/>
          <w:sz w:val="24"/>
        </w:rPr>
      </w:pPr>
      <w:r>
        <w:rPr>
          <w:rFonts w:hint="eastAsia" w:ascii="宋体" w:hAnsi="宋体" w:cs="宋体"/>
          <w:sz w:val="24"/>
        </w:rPr>
        <w:t>证明材料编制说明</w:t>
      </w:r>
    </w:p>
    <w:p w14:paraId="029BCE33">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6DB0A9CE">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0B5ABC17">
      <w:pPr>
        <w:pStyle w:val="3"/>
        <w:spacing w:line="460" w:lineRule="exact"/>
        <w:rPr>
          <w:rFonts w:ascii="宋体" w:hAnsi="宋体" w:cs="宋体"/>
          <w:sz w:val="24"/>
        </w:rPr>
      </w:pPr>
      <w:r>
        <w:rPr>
          <w:rFonts w:hint="eastAsia" w:ascii="宋体" w:hAnsi="宋体" w:cs="宋体"/>
          <w:sz w:val="24"/>
        </w:rPr>
        <w:t>3.其他要求：</w:t>
      </w:r>
    </w:p>
    <w:p w14:paraId="4C5264E1">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7EC7D33D">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7016C504">
      <w:pPr>
        <w:pStyle w:val="3"/>
        <w:spacing w:line="460" w:lineRule="exact"/>
        <w:rPr>
          <w:rFonts w:ascii="宋体" w:hAnsi="宋体" w:cs="宋体"/>
          <w:sz w:val="24"/>
        </w:rPr>
      </w:pPr>
      <w:r>
        <w:rPr>
          <w:rFonts w:hint="eastAsia" w:ascii="宋体" w:hAnsi="宋体" w:cs="宋体"/>
          <w:sz w:val="24"/>
        </w:rPr>
        <w:br w:type="page"/>
      </w:r>
    </w:p>
    <w:p w14:paraId="2F85A768">
      <w:pPr>
        <w:pStyle w:val="30"/>
        <w:spacing w:line="500" w:lineRule="exact"/>
        <w:rPr>
          <w:rFonts w:ascii="宋体" w:hAnsi="宋体" w:cs="宋体"/>
          <w:sz w:val="24"/>
          <w:szCs w:val="24"/>
        </w:rPr>
      </w:pPr>
    </w:p>
    <w:p w14:paraId="2121305F">
      <w:pPr>
        <w:pStyle w:val="30"/>
        <w:spacing w:line="500" w:lineRule="exact"/>
        <w:rPr>
          <w:rStyle w:val="23"/>
          <w:rFonts w:ascii="宋体" w:hAnsi="宋体" w:cs="宋体"/>
          <w:color w:val="000000" w:themeColor="text1"/>
          <w:sz w:val="24"/>
          <w:szCs w:val="24"/>
          <w14:textFill>
            <w14:solidFill>
              <w14:schemeClr w14:val="tx1"/>
            </w14:solidFill>
          </w14:textFill>
        </w:rPr>
      </w:pPr>
    </w:p>
    <w:p w14:paraId="138F8646">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5982B7A1">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3F16BEE4">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579E3F1F">
      <w:pPr>
        <w:pStyle w:val="33"/>
        <w:spacing w:beforeAutospacing="0" w:afterAutospacing="0" w:line="500" w:lineRule="exact"/>
        <w:rPr>
          <w:rStyle w:val="23"/>
          <w:rFonts w:cs="宋体"/>
          <w:color w:val="000000" w:themeColor="text1"/>
          <w:sz w:val="30"/>
          <w:szCs w:val="30"/>
          <w14:textFill>
            <w14:solidFill>
              <w14:schemeClr w14:val="tx1"/>
            </w14:solidFill>
          </w14:textFill>
        </w:rPr>
      </w:pPr>
    </w:p>
    <w:p w14:paraId="205F24E6">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4A02E22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D0BF72A">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764053E">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672C642D">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2E4E7FAE">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4DC400C9">
      <w:pPr>
        <w:pStyle w:val="30"/>
        <w:spacing w:line="500" w:lineRule="exact"/>
        <w:rPr>
          <w:rStyle w:val="23"/>
          <w:rFonts w:ascii="宋体" w:hAnsi="宋体" w:cs="宋体"/>
          <w:color w:val="000000" w:themeColor="text1"/>
          <w:sz w:val="24"/>
          <w:szCs w:val="24"/>
          <w14:textFill>
            <w14:solidFill>
              <w14:schemeClr w14:val="tx1"/>
            </w14:solidFill>
          </w14:textFill>
        </w:rPr>
      </w:pPr>
    </w:p>
    <w:p w14:paraId="20775AFC">
      <w:pPr>
        <w:pStyle w:val="31"/>
        <w:spacing w:after="0" w:line="500" w:lineRule="exact"/>
        <w:rPr>
          <w:rStyle w:val="23"/>
          <w:rFonts w:ascii="宋体" w:hAnsi="宋体" w:cs="宋体"/>
          <w:color w:val="000000" w:themeColor="text1"/>
          <w:sz w:val="24"/>
          <w14:textFill>
            <w14:solidFill>
              <w14:schemeClr w14:val="tx1"/>
            </w14:solidFill>
          </w14:textFill>
        </w:rPr>
      </w:pPr>
    </w:p>
    <w:p w14:paraId="1D8063D9">
      <w:pPr>
        <w:pStyle w:val="30"/>
        <w:spacing w:line="500" w:lineRule="exact"/>
        <w:rPr>
          <w:rStyle w:val="23"/>
          <w:rFonts w:ascii="宋体" w:hAnsi="宋体" w:cs="宋体"/>
          <w:color w:val="000000" w:themeColor="text1"/>
          <w:sz w:val="24"/>
          <w:szCs w:val="24"/>
          <w14:textFill>
            <w14:solidFill>
              <w14:schemeClr w14:val="tx1"/>
            </w14:solidFill>
          </w14:textFill>
        </w:rPr>
      </w:pPr>
    </w:p>
    <w:p w14:paraId="1751F2A4">
      <w:pPr>
        <w:pStyle w:val="31"/>
        <w:spacing w:after="0" w:line="500" w:lineRule="exact"/>
        <w:rPr>
          <w:rStyle w:val="23"/>
          <w:rFonts w:ascii="宋体" w:hAnsi="宋体" w:cs="宋体"/>
          <w:color w:val="000000" w:themeColor="text1"/>
          <w:sz w:val="24"/>
          <w14:textFill>
            <w14:solidFill>
              <w14:schemeClr w14:val="tx1"/>
            </w14:solidFill>
          </w14:textFill>
        </w:rPr>
      </w:pPr>
    </w:p>
    <w:p w14:paraId="680A408F">
      <w:pPr>
        <w:pStyle w:val="30"/>
        <w:spacing w:line="500" w:lineRule="exact"/>
        <w:rPr>
          <w:rStyle w:val="23"/>
          <w:rFonts w:ascii="宋体" w:hAnsi="宋体" w:cs="宋体"/>
          <w:color w:val="000000" w:themeColor="text1"/>
          <w:sz w:val="24"/>
          <w:szCs w:val="24"/>
          <w14:textFill>
            <w14:solidFill>
              <w14:schemeClr w14:val="tx1"/>
            </w14:solidFill>
          </w14:textFill>
        </w:rPr>
      </w:pPr>
    </w:p>
    <w:p w14:paraId="0B5400C3">
      <w:pPr>
        <w:pStyle w:val="31"/>
        <w:spacing w:after="0" w:line="500" w:lineRule="exact"/>
        <w:rPr>
          <w:rStyle w:val="23"/>
          <w:rFonts w:ascii="宋体" w:hAnsi="宋体" w:cs="宋体"/>
          <w:color w:val="000000" w:themeColor="text1"/>
          <w:sz w:val="24"/>
          <w14:textFill>
            <w14:solidFill>
              <w14:schemeClr w14:val="tx1"/>
            </w14:solidFill>
          </w14:textFill>
        </w:rPr>
      </w:pPr>
    </w:p>
    <w:p w14:paraId="174A9FD3">
      <w:pPr>
        <w:pStyle w:val="30"/>
        <w:spacing w:line="500" w:lineRule="exact"/>
        <w:rPr>
          <w:rStyle w:val="23"/>
          <w:rFonts w:ascii="宋体" w:hAnsi="宋体" w:cs="宋体"/>
          <w:color w:val="000000" w:themeColor="text1"/>
          <w:sz w:val="24"/>
          <w:szCs w:val="24"/>
          <w14:textFill>
            <w14:solidFill>
              <w14:schemeClr w14:val="tx1"/>
            </w14:solidFill>
          </w14:textFill>
        </w:rPr>
      </w:pPr>
    </w:p>
    <w:p w14:paraId="51A1F95A">
      <w:pPr>
        <w:pStyle w:val="31"/>
        <w:spacing w:after="0" w:line="500" w:lineRule="exact"/>
        <w:rPr>
          <w:rStyle w:val="23"/>
          <w:rFonts w:ascii="宋体" w:hAnsi="宋体" w:cs="宋体"/>
          <w:color w:val="000000" w:themeColor="text1"/>
          <w:sz w:val="24"/>
          <w14:textFill>
            <w14:solidFill>
              <w14:schemeClr w14:val="tx1"/>
            </w14:solidFill>
          </w14:textFill>
        </w:rPr>
      </w:pPr>
    </w:p>
    <w:p w14:paraId="52C3DFE0">
      <w:pPr>
        <w:pStyle w:val="30"/>
        <w:spacing w:line="500" w:lineRule="exact"/>
        <w:rPr>
          <w:rStyle w:val="23"/>
          <w:rFonts w:ascii="宋体" w:hAnsi="宋体" w:cs="宋体"/>
          <w:color w:val="000000" w:themeColor="text1"/>
          <w:sz w:val="24"/>
          <w:szCs w:val="24"/>
          <w14:textFill>
            <w14:solidFill>
              <w14:schemeClr w14:val="tx1"/>
            </w14:solidFill>
          </w14:textFill>
        </w:rPr>
      </w:pPr>
    </w:p>
    <w:p w14:paraId="32728DB3">
      <w:pPr>
        <w:pStyle w:val="31"/>
        <w:spacing w:after="0" w:line="500" w:lineRule="exact"/>
        <w:rPr>
          <w:rStyle w:val="23"/>
          <w:rFonts w:ascii="宋体" w:hAnsi="宋体" w:cs="宋体"/>
          <w:color w:val="000000" w:themeColor="text1"/>
          <w:sz w:val="24"/>
          <w14:textFill>
            <w14:solidFill>
              <w14:schemeClr w14:val="tx1"/>
            </w14:solidFill>
          </w14:textFill>
        </w:rPr>
      </w:pPr>
    </w:p>
    <w:p w14:paraId="6B503CA5">
      <w:pPr>
        <w:pStyle w:val="61"/>
        <w:spacing w:line="500" w:lineRule="exact"/>
        <w:jc w:val="center"/>
        <w:rPr>
          <w:rStyle w:val="23"/>
          <w:rFonts w:hAnsi="宋体" w:cs="宋体"/>
          <w:b/>
          <w:color w:val="000000" w:themeColor="text1"/>
          <w:sz w:val="24"/>
          <w14:textFill>
            <w14:solidFill>
              <w14:schemeClr w14:val="tx1"/>
            </w14:solidFill>
          </w14:textFill>
        </w:rPr>
      </w:pPr>
    </w:p>
    <w:p w14:paraId="28A8846B">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AB21636">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6807876D">
      <w:pPr>
        <w:pStyle w:val="61"/>
        <w:spacing w:line="500" w:lineRule="exact"/>
        <w:rPr>
          <w:rStyle w:val="23"/>
          <w:rFonts w:hAnsi="宋体" w:cs="宋体"/>
          <w:b/>
          <w:color w:val="000000" w:themeColor="text1"/>
          <w:sz w:val="24"/>
          <w14:textFill>
            <w14:solidFill>
              <w14:schemeClr w14:val="tx1"/>
            </w14:solidFill>
          </w14:textFill>
        </w:rPr>
      </w:pPr>
    </w:p>
    <w:p w14:paraId="64883D13">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540F416B">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16E0FA68">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4DA7CE95">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D537238">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2BC42C6B">
      <w:pPr>
        <w:pStyle w:val="61"/>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6B014DAC">
      <w:pPr>
        <w:pStyle w:val="61"/>
        <w:spacing w:line="500" w:lineRule="exact"/>
        <w:rPr>
          <w:rStyle w:val="23"/>
          <w:rFonts w:hAnsi="宋体" w:cs="宋体"/>
          <w:color w:val="000000" w:themeColor="text1"/>
          <w:sz w:val="24"/>
          <w14:textFill>
            <w14:solidFill>
              <w14:schemeClr w14:val="tx1"/>
            </w14:solidFill>
          </w14:textFill>
        </w:rPr>
      </w:pPr>
    </w:p>
    <w:p w14:paraId="4F98A4B2">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606A43A6">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2CD4F7DE">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A975BB9">
      <w:pPr>
        <w:spacing w:line="500" w:lineRule="exact"/>
        <w:rPr>
          <w:rStyle w:val="23"/>
          <w:rFonts w:ascii="宋体" w:hAnsi="宋体" w:cs="宋体"/>
          <w:color w:val="000000" w:themeColor="text1"/>
          <w:sz w:val="24"/>
          <w14:textFill>
            <w14:solidFill>
              <w14:schemeClr w14:val="tx1"/>
            </w14:solidFill>
          </w14:textFill>
        </w:rPr>
      </w:pPr>
    </w:p>
    <w:p w14:paraId="13FC7804">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0C71733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3783D201">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69CC6E77">
      <w:pPr>
        <w:pStyle w:val="40"/>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0A5FD136">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838FA79">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5F1AB7D9">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6B5DA49E">
      <w:pPr>
        <w:spacing w:line="500" w:lineRule="exact"/>
        <w:rPr>
          <w:rStyle w:val="23"/>
          <w:rFonts w:ascii="宋体" w:hAnsi="宋体" w:cs="宋体"/>
          <w:color w:val="000000" w:themeColor="text1"/>
          <w:sz w:val="24"/>
          <w14:textFill>
            <w14:solidFill>
              <w14:schemeClr w14:val="tx1"/>
            </w14:solidFill>
          </w14:textFill>
        </w:rPr>
      </w:pPr>
    </w:p>
    <w:p w14:paraId="72664C1A">
      <w:pPr>
        <w:spacing w:line="500" w:lineRule="exact"/>
        <w:rPr>
          <w:rStyle w:val="23"/>
          <w:rFonts w:ascii="宋体" w:hAnsi="宋体" w:cs="宋体"/>
          <w:color w:val="000000" w:themeColor="text1"/>
          <w:sz w:val="24"/>
          <w14:textFill>
            <w14:solidFill>
              <w14:schemeClr w14:val="tx1"/>
            </w14:solidFill>
          </w14:textFill>
        </w:rPr>
      </w:pPr>
    </w:p>
    <w:p w14:paraId="50EE1F2E">
      <w:pPr>
        <w:spacing w:line="500" w:lineRule="exact"/>
        <w:rPr>
          <w:rStyle w:val="23"/>
          <w:rFonts w:ascii="宋体" w:hAnsi="宋体" w:cs="宋体"/>
          <w:color w:val="000000" w:themeColor="text1"/>
          <w:sz w:val="24"/>
          <w14:textFill>
            <w14:solidFill>
              <w14:schemeClr w14:val="tx1"/>
            </w14:solidFill>
          </w14:textFill>
        </w:rPr>
      </w:pPr>
    </w:p>
    <w:p w14:paraId="14C34159">
      <w:pPr>
        <w:spacing w:line="500" w:lineRule="exact"/>
        <w:jc w:val="center"/>
        <w:rPr>
          <w:rStyle w:val="23"/>
          <w:rFonts w:ascii="宋体" w:hAnsi="宋体" w:cs="宋体"/>
          <w:b/>
          <w:color w:val="000000" w:themeColor="text1"/>
          <w:sz w:val="24"/>
          <w14:textFill>
            <w14:solidFill>
              <w14:schemeClr w14:val="tx1"/>
            </w14:solidFill>
          </w14:textFill>
        </w:rPr>
      </w:pPr>
    </w:p>
    <w:p w14:paraId="764F3A85">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17415337">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A646D57">
      <w:pPr>
        <w:spacing w:line="500" w:lineRule="exact"/>
        <w:rPr>
          <w:rStyle w:val="23"/>
          <w:rFonts w:ascii="宋体" w:hAnsi="宋体" w:cs="宋体"/>
          <w:color w:val="000000" w:themeColor="text1"/>
          <w:sz w:val="24"/>
          <w14:textFill>
            <w14:solidFill>
              <w14:schemeClr w14:val="tx1"/>
            </w14:solidFill>
          </w14:textFill>
        </w:rPr>
      </w:pPr>
    </w:p>
    <w:p w14:paraId="785963DB">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031DB61F">
      <w:pPr>
        <w:spacing w:line="500" w:lineRule="exact"/>
        <w:rPr>
          <w:rStyle w:val="23"/>
          <w:rFonts w:ascii="宋体" w:hAnsi="宋体" w:cs="宋体"/>
          <w:color w:val="000000" w:themeColor="text1"/>
          <w:sz w:val="24"/>
          <w14:textFill>
            <w14:solidFill>
              <w14:schemeClr w14:val="tx1"/>
            </w14:solidFill>
          </w14:textFill>
        </w:rPr>
      </w:pPr>
    </w:p>
    <w:p w14:paraId="7E8D9692">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25C7D345">
      <w:pPr>
        <w:spacing w:line="500" w:lineRule="exact"/>
        <w:rPr>
          <w:rStyle w:val="23"/>
          <w:rFonts w:ascii="宋体" w:hAnsi="宋体" w:cs="宋体"/>
          <w:color w:val="000000" w:themeColor="text1"/>
          <w:sz w:val="24"/>
          <w14:textFill>
            <w14:solidFill>
              <w14:schemeClr w14:val="tx1"/>
            </w14:solidFill>
          </w14:textFill>
        </w:rPr>
      </w:pPr>
    </w:p>
    <w:p w14:paraId="15976D6F">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45411FE">
      <w:pPr>
        <w:spacing w:line="500" w:lineRule="exact"/>
        <w:rPr>
          <w:rStyle w:val="23"/>
          <w:rFonts w:ascii="宋体" w:hAnsi="宋体" w:cs="宋体"/>
          <w:color w:val="000000" w:themeColor="text1"/>
          <w:sz w:val="24"/>
          <w14:textFill>
            <w14:solidFill>
              <w14:schemeClr w14:val="tx1"/>
            </w14:solidFill>
          </w14:textFill>
        </w:rPr>
      </w:pPr>
    </w:p>
    <w:p w14:paraId="0D89D4A5">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DE795C5">
      <w:pPr>
        <w:spacing w:line="500" w:lineRule="exact"/>
        <w:rPr>
          <w:rStyle w:val="23"/>
          <w:rFonts w:ascii="宋体" w:hAnsi="宋体" w:cs="宋体"/>
          <w:color w:val="000000" w:themeColor="text1"/>
          <w:sz w:val="24"/>
          <w14:textFill>
            <w14:solidFill>
              <w14:schemeClr w14:val="tx1"/>
            </w14:solidFill>
          </w14:textFill>
        </w:rPr>
      </w:pPr>
    </w:p>
    <w:p w14:paraId="33043A43">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B5C4B24">
      <w:pPr>
        <w:spacing w:line="500" w:lineRule="exact"/>
        <w:rPr>
          <w:rStyle w:val="23"/>
          <w:rFonts w:ascii="宋体" w:hAnsi="宋体" w:cs="宋体"/>
          <w:color w:val="000000" w:themeColor="text1"/>
          <w:sz w:val="24"/>
          <w14:textFill>
            <w14:solidFill>
              <w14:schemeClr w14:val="tx1"/>
            </w14:solidFill>
          </w14:textFill>
        </w:rPr>
      </w:pPr>
    </w:p>
    <w:p w14:paraId="767825CE">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1EA1C743">
      <w:pPr>
        <w:spacing w:line="500" w:lineRule="exact"/>
        <w:jc w:val="center"/>
        <w:rPr>
          <w:rFonts w:asciiTheme="majorEastAsia" w:hAnsiTheme="majorEastAsia" w:eastAsiaTheme="majorEastAsia"/>
          <w:sz w:val="24"/>
        </w:rPr>
      </w:pPr>
    </w:p>
    <w:p w14:paraId="20748157">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A374EBF">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552D8AD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474C0263">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37656136">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6B7D247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A4A29D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0E3470B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2D1F8D4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63838B8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47607C7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80B299C">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40FA9C2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173C9FC2">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9C91448">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78537CCF">
      <w:pPr>
        <w:pStyle w:val="47"/>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3CBCA28D">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4ABAA07F">
      <w:pPr>
        <w:jc w:val="left"/>
        <w:textAlignment w:val="auto"/>
        <w:rPr>
          <w:rStyle w:val="23"/>
          <w:rFonts w:ascii="宋体" w:hAnsi="宋体" w:cs="宋体"/>
          <w:b/>
          <w:color w:val="000000" w:themeColor="text1"/>
          <w:kern w:val="0"/>
          <w:sz w:val="30"/>
          <w:szCs w:val="30"/>
          <w14:textFill>
            <w14:solidFill>
              <w14:schemeClr w14:val="tx1"/>
            </w14:solidFill>
          </w14:textFill>
        </w:rPr>
      </w:pPr>
    </w:p>
    <w:p w14:paraId="57C5B22A">
      <w:pPr>
        <w:jc w:val="left"/>
        <w:textAlignment w:val="auto"/>
        <w:rPr>
          <w:rStyle w:val="23"/>
          <w:rFonts w:ascii="宋体" w:hAnsi="宋体" w:cs="宋体"/>
          <w:b/>
          <w:color w:val="000000" w:themeColor="text1"/>
          <w:kern w:val="0"/>
          <w:sz w:val="30"/>
          <w:szCs w:val="30"/>
          <w14:textFill>
            <w14:solidFill>
              <w14:schemeClr w14:val="tx1"/>
            </w14:solidFill>
          </w14:textFill>
        </w:rPr>
      </w:pPr>
    </w:p>
    <w:p w14:paraId="29816AAE">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7B939142">
      <w:pPr>
        <w:jc w:val="center"/>
        <w:textAlignment w:val="auto"/>
        <w:rPr>
          <w:rStyle w:val="23"/>
          <w:rFonts w:asciiTheme="majorEastAsia" w:hAnsiTheme="majorEastAsia" w:eastAsiaTheme="majorEastAsia"/>
          <w:b/>
          <w:color w:val="000000" w:themeColor="text1"/>
          <w:kern w:val="0"/>
          <w:sz w:val="30"/>
          <w:szCs w:val="30"/>
          <w14:textFill>
            <w14:solidFill>
              <w14:schemeClr w14:val="tx1"/>
            </w14:solidFill>
          </w14:textFill>
        </w:rPr>
      </w:pPr>
      <w:r>
        <w:rPr>
          <w:rStyle w:val="23"/>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4962476B">
      <w:pPr>
        <w:wordWrap w:val="0"/>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5446DBE9">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4AF260FE">
      <w:pPr>
        <w:pStyle w:val="41"/>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5.技术商务响应一览表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6209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0097A07">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244CC204">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6907872E">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33DB1944">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60DD10FE">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1737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5B92F48">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6DB11419">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28FA6F9">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22E0566">
            <w:pPr>
              <w:spacing w:line="500" w:lineRule="exact"/>
              <w:jc w:val="center"/>
              <w:rPr>
                <w:rStyle w:val="23"/>
                <w:rFonts w:ascii="宋体" w:hAnsi="宋体" w:cs="宋体"/>
                <w:color w:val="000000" w:themeColor="text1"/>
                <w:sz w:val="24"/>
                <w14:textFill>
                  <w14:solidFill>
                    <w14:schemeClr w14:val="tx1"/>
                  </w14:solidFill>
                </w14:textFill>
              </w:rPr>
            </w:pPr>
          </w:p>
        </w:tc>
      </w:tr>
      <w:tr w14:paraId="58EC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6E3D00A">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0DBD7F3">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7FEC85E">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302870E">
            <w:pPr>
              <w:spacing w:line="500" w:lineRule="exact"/>
              <w:jc w:val="center"/>
              <w:rPr>
                <w:rStyle w:val="23"/>
                <w:rFonts w:ascii="宋体" w:hAnsi="宋体" w:cs="宋体"/>
                <w:color w:val="000000" w:themeColor="text1"/>
                <w:sz w:val="24"/>
                <w14:textFill>
                  <w14:solidFill>
                    <w14:schemeClr w14:val="tx1"/>
                  </w14:solidFill>
                </w14:textFill>
              </w:rPr>
            </w:pPr>
          </w:p>
        </w:tc>
      </w:tr>
      <w:tr w14:paraId="763E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EF7D705">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C83459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252E78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453F85D">
            <w:pPr>
              <w:spacing w:line="500" w:lineRule="exact"/>
              <w:jc w:val="center"/>
              <w:rPr>
                <w:rStyle w:val="23"/>
                <w:rFonts w:ascii="宋体" w:hAnsi="宋体" w:cs="宋体"/>
                <w:color w:val="000000" w:themeColor="text1"/>
                <w:sz w:val="24"/>
                <w14:textFill>
                  <w14:solidFill>
                    <w14:schemeClr w14:val="tx1"/>
                  </w14:solidFill>
                </w14:textFill>
              </w:rPr>
            </w:pPr>
          </w:p>
        </w:tc>
      </w:tr>
      <w:tr w14:paraId="0B5BC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36F107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A8D48A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057896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57AD6E6">
            <w:pPr>
              <w:spacing w:line="500" w:lineRule="exact"/>
              <w:jc w:val="center"/>
              <w:rPr>
                <w:rStyle w:val="23"/>
                <w:rFonts w:ascii="宋体" w:hAnsi="宋体" w:cs="宋体"/>
                <w:color w:val="000000" w:themeColor="text1"/>
                <w:sz w:val="24"/>
                <w14:textFill>
                  <w14:solidFill>
                    <w14:schemeClr w14:val="tx1"/>
                  </w14:solidFill>
                </w14:textFill>
              </w:rPr>
            </w:pPr>
          </w:p>
        </w:tc>
      </w:tr>
      <w:tr w14:paraId="30850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110768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FAF9423">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D2A9BB9">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8589AF0">
            <w:pPr>
              <w:spacing w:line="500" w:lineRule="exact"/>
              <w:jc w:val="center"/>
              <w:rPr>
                <w:rStyle w:val="23"/>
                <w:rFonts w:ascii="宋体" w:hAnsi="宋体" w:cs="宋体"/>
                <w:color w:val="000000" w:themeColor="text1"/>
                <w:sz w:val="24"/>
                <w14:textFill>
                  <w14:solidFill>
                    <w14:schemeClr w14:val="tx1"/>
                  </w14:solidFill>
                </w14:textFill>
              </w:rPr>
            </w:pPr>
          </w:p>
        </w:tc>
      </w:tr>
      <w:tr w14:paraId="06F50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1993FC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7B49673">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F9E43D3">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57800132">
            <w:pPr>
              <w:spacing w:line="500" w:lineRule="exact"/>
              <w:jc w:val="center"/>
              <w:rPr>
                <w:rStyle w:val="23"/>
                <w:rFonts w:ascii="宋体" w:hAnsi="宋体" w:cs="宋体"/>
                <w:color w:val="000000" w:themeColor="text1"/>
                <w:sz w:val="24"/>
                <w14:textFill>
                  <w14:solidFill>
                    <w14:schemeClr w14:val="tx1"/>
                  </w14:solidFill>
                </w14:textFill>
              </w:rPr>
            </w:pPr>
          </w:p>
        </w:tc>
      </w:tr>
      <w:tr w14:paraId="1296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CB2DAC0">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7E3704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273A498">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EB359A0">
            <w:pPr>
              <w:spacing w:line="500" w:lineRule="exact"/>
              <w:jc w:val="center"/>
              <w:rPr>
                <w:rStyle w:val="23"/>
                <w:rFonts w:ascii="宋体" w:hAnsi="宋体" w:cs="宋体"/>
                <w:color w:val="000000" w:themeColor="text1"/>
                <w:sz w:val="24"/>
                <w14:textFill>
                  <w14:solidFill>
                    <w14:schemeClr w14:val="tx1"/>
                  </w14:solidFill>
                </w14:textFill>
              </w:rPr>
            </w:pPr>
          </w:p>
        </w:tc>
      </w:tr>
    </w:tbl>
    <w:p w14:paraId="65CB40C6">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32E20971">
      <w:pPr>
        <w:pStyle w:val="47"/>
        <w:spacing w:before="0" w:beforeAutospacing="0" w:after="0" w:afterAutospacing="0" w:line="500" w:lineRule="exact"/>
        <w:rPr>
          <w:rStyle w:val="23"/>
          <w:rFonts w:cs="宋体"/>
          <w:color w:val="000000" w:themeColor="text1"/>
          <w14:textFill>
            <w14:solidFill>
              <w14:schemeClr w14:val="tx1"/>
            </w14:solidFill>
          </w14:textFill>
        </w:rPr>
      </w:pPr>
    </w:p>
    <w:p w14:paraId="1E036360">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3DB36BEC">
      <w:pPr>
        <w:pStyle w:val="47"/>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53ACE04C">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7A5A06E0">
      <w:pPr>
        <w:pStyle w:val="47"/>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6.竞价供应商需提供的其他材料</w:t>
      </w:r>
    </w:p>
    <w:p w14:paraId="6E4573D5">
      <w:pPr>
        <w:spacing w:line="500" w:lineRule="exact"/>
        <w:jc w:val="center"/>
        <w:rPr>
          <w:rStyle w:val="23"/>
          <w:rFonts w:ascii="宋体" w:hAnsi="宋体" w:cs="宋体"/>
          <w:b/>
          <w:color w:val="000000" w:themeColor="text1"/>
          <w:sz w:val="24"/>
          <w14:textFill>
            <w14:solidFill>
              <w14:schemeClr w14:val="tx1"/>
            </w14:solidFill>
          </w14:textFill>
        </w:rPr>
      </w:pPr>
    </w:p>
    <w:p w14:paraId="27A88789">
      <w:pPr>
        <w:pStyle w:val="31"/>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D397F2B">
      <w:pPr>
        <w:pStyle w:val="30"/>
        <w:spacing w:line="500" w:lineRule="exact"/>
        <w:rPr>
          <w:rStyle w:val="23"/>
          <w:rFonts w:ascii="宋体" w:hAnsi="宋体" w:cs="宋体"/>
          <w:color w:val="000000" w:themeColor="text1"/>
          <w:sz w:val="24"/>
          <w:szCs w:val="24"/>
          <w14:textFill>
            <w14:solidFill>
              <w14:schemeClr w14:val="tx1"/>
            </w14:solidFill>
          </w14:textFill>
        </w:rPr>
      </w:pPr>
    </w:p>
    <w:p w14:paraId="0DD434E6">
      <w:pPr>
        <w:pStyle w:val="31"/>
        <w:spacing w:after="0" w:line="500" w:lineRule="exact"/>
        <w:rPr>
          <w:rStyle w:val="23"/>
          <w:rFonts w:ascii="宋体" w:hAnsi="宋体" w:cs="宋体"/>
          <w:color w:val="000000" w:themeColor="text1"/>
          <w:sz w:val="24"/>
          <w14:textFill>
            <w14:solidFill>
              <w14:schemeClr w14:val="tx1"/>
            </w14:solidFill>
          </w14:textFill>
        </w:rPr>
      </w:pPr>
    </w:p>
    <w:p w14:paraId="14043D63">
      <w:pPr>
        <w:pStyle w:val="30"/>
        <w:spacing w:line="500" w:lineRule="exact"/>
        <w:rPr>
          <w:rStyle w:val="23"/>
          <w:rFonts w:ascii="宋体" w:hAnsi="宋体" w:cs="宋体"/>
          <w:color w:val="000000" w:themeColor="text1"/>
          <w:sz w:val="24"/>
          <w:szCs w:val="24"/>
          <w14:textFill>
            <w14:solidFill>
              <w14:schemeClr w14:val="tx1"/>
            </w14:solidFill>
          </w14:textFill>
        </w:rPr>
      </w:pPr>
    </w:p>
    <w:p w14:paraId="73BE3663">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7AF6E29C">
      <w:pPr>
        <w:pStyle w:val="31"/>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14ABAA0C">
      <w:pPr>
        <w:pStyle w:val="40"/>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626D9DE4">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09C95488">
      <w:pPr>
        <w:pStyle w:val="33"/>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22126585">
      <w:pPr>
        <w:pStyle w:val="33"/>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一、报价一览表</w:t>
      </w:r>
    </w:p>
    <w:p w14:paraId="6D66B2D6">
      <w:pPr>
        <w:pStyle w:val="70"/>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  元</w:t>
      </w:r>
    </w:p>
    <w:tbl>
      <w:tblPr>
        <w:tblStyle w:val="19"/>
        <w:tblpPr w:leftFromText="180" w:rightFromText="180" w:vertAnchor="text" w:tblpY="1"/>
        <w:tblOverlap w:val="never"/>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6"/>
        <w:gridCol w:w="814"/>
        <w:gridCol w:w="2648"/>
        <w:gridCol w:w="2834"/>
        <w:gridCol w:w="1446"/>
        <w:gridCol w:w="1269"/>
      </w:tblGrid>
      <w:tr w14:paraId="2F6B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vAlign w:val="center"/>
          </w:tcPr>
          <w:p w14:paraId="3667F467">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415" w:type="pct"/>
            <w:tcBorders>
              <w:top w:val="single" w:color="000000" w:sz="4" w:space="0"/>
              <w:left w:val="single" w:color="000000" w:sz="4" w:space="0"/>
              <w:bottom w:val="single" w:color="000000" w:sz="4" w:space="0"/>
              <w:right w:val="single" w:color="auto" w:sz="4" w:space="0"/>
            </w:tcBorders>
            <w:vAlign w:val="center"/>
          </w:tcPr>
          <w:p w14:paraId="1E58EE19">
            <w:pPr>
              <w:pStyle w:val="41"/>
              <w:snapToGrid w:val="0"/>
              <w:spacing w:line="400" w:lineRule="exact"/>
              <w:jc w:val="center"/>
              <w:rPr>
                <w:rStyle w:val="23"/>
                <w:rFonts w:hAnsi="宋体" w:cs="宋体"/>
                <w:b/>
                <w:bCs/>
                <w:color w:val="000000" w:themeColor="text1"/>
                <w:spacing w:val="-11"/>
                <w:sz w:val="24"/>
                <w14:textFill>
                  <w14:solidFill>
                    <w14:schemeClr w14:val="tx1"/>
                  </w14:solidFill>
                </w14:textFill>
              </w:rPr>
            </w:pPr>
            <w:r>
              <w:rPr>
                <w:rStyle w:val="23"/>
                <w:rFonts w:hint="eastAsia" w:hAnsi="宋体" w:cs="宋体"/>
                <w:b/>
                <w:bCs/>
                <w:color w:val="000000" w:themeColor="text1"/>
                <w:spacing w:val="-11"/>
                <w:sz w:val="24"/>
                <w14:textFill>
                  <w14:solidFill>
                    <w14:schemeClr w14:val="tx1"/>
                  </w14:solidFill>
                </w14:textFill>
              </w:rPr>
              <w:t>品目号</w:t>
            </w:r>
          </w:p>
        </w:tc>
        <w:tc>
          <w:tcPr>
            <w:tcW w:w="1350" w:type="pct"/>
            <w:tcBorders>
              <w:top w:val="single" w:color="000000" w:sz="4" w:space="0"/>
              <w:left w:val="single" w:color="auto" w:sz="4" w:space="0"/>
              <w:bottom w:val="single" w:color="000000" w:sz="4" w:space="0"/>
              <w:right w:val="single" w:color="000000" w:sz="4" w:space="0"/>
            </w:tcBorders>
            <w:vAlign w:val="center"/>
          </w:tcPr>
          <w:p w14:paraId="7C77C43D">
            <w:pPr>
              <w:pStyle w:val="41"/>
              <w:snapToGrid w:val="0"/>
              <w:spacing w:line="4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服务名称</w:t>
            </w:r>
          </w:p>
        </w:tc>
        <w:tc>
          <w:tcPr>
            <w:tcW w:w="1445" w:type="pct"/>
            <w:tcBorders>
              <w:top w:val="single" w:color="000000" w:sz="4" w:space="0"/>
              <w:left w:val="single" w:color="000000" w:sz="4" w:space="0"/>
              <w:bottom w:val="single" w:color="000000" w:sz="4" w:space="0"/>
              <w:right w:val="single" w:color="000000" w:sz="4" w:space="0"/>
            </w:tcBorders>
            <w:vAlign w:val="center"/>
          </w:tcPr>
          <w:p w14:paraId="46F38FE0">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37" w:type="pct"/>
            <w:tcBorders>
              <w:top w:val="single" w:color="000000" w:sz="4" w:space="0"/>
              <w:left w:val="single" w:color="000000" w:sz="4" w:space="0"/>
              <w:bottom w:val="single" w:color="000000" w:sz="4" w:space="0"/>
              <w:right w:val="single" w:color="000000" w:sz="4" w:space="0"/>
            </w:tcBorders>
            <w:vAlign w:val="center"/>
          </w:tcPr>
          <w:p w14:paraId="11568A78">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43" w:type="pct"/>
            <w:tcBorders>
              <w:top w:val="single" w:color="000000" w:sz="4" w:space="0"/>
              <w:left w:val="single" w:color="000000" w:sz="4" w:space="0"/>
              <w:bottom w:val="single" w:color="000000" w:sz="4" w:space="0"/>
              <w:right w:val="single" w:color="000000" w:sz="4" w:space="0"/>
            </w:tcBorders>
            <w:vAlign w:val="center"/>
          </w:tcPr>
          <w:p w14:paraId="2F839765">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投标总价</w:t>
            </w:r>
          </w:p>
        </w:tc>
      </w:tr>
      <w:tr w14:paraId="5C28A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406" w:type="pct"/>
            <w:tcBorders>
              <w:top w:val="single" w:color="000000" w:sz="4" w:space="0"/>
              <w:left w:val="single" w:color="000000" w:sz="4" w:space="0"/>
              <w:right w:val="single" w:color="000000" w:sz="4" w:space="0"/>
            </w:tcBorders>
            <w:vAlign w:val="center"/>
          </w:tcPr>
          <w:p w14:paraId="3D3FB56C">
            <w:pPr>
              <w:pStyle w:val="75"/>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15" w:type="pct"/>
            <w:tcBorders>
              <w:top w:val="single" w:color="000000" w:sz="4" w:space="0"/>
              <w:left w:val="single" w:color="000000" w:sz="4" w:space="0"/>
              <w:bottom w:val="single" w:color="000000" w:sz="4" w:space="0"/>
              <w:right w:val="single" w:color="auto" w:sz="4" w:space="0"/>
            </w:tcBorders>
            <w:vAlign w:val="center"/>
          </w:tcPr>
          <w:p w14:paraId="2DE2F29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50" w:type="pct"/>
            <w:tcBorders>
              <w:top w:val="single" w:color="000000" w:sz="4" w:space="0"/>
              <w:left w:val="single" w:color="auto" w:sz="4" w:space="0"/>
              <w:bottom w:val="single" w:color="000000" w:sz="4" w:space="0"/>
              <w:right w:val="single" w:color="000000" w:sz="4" w:space="0"/>
            </w:tcBorders>
            <w:vAlign w:val="center"/>
          </w:tcPr>
          <w:p w14:paraId="7B3878D5">
            <w:pPr>
              <w:spacing w:line="500" w:lineRule="exact"/>
              <w:jc w:val="center"/>
              <w:textAlignment w:val="center"/>
              <w:rPr>
                <w:rStyle w:val="23"/>
                <w:rFonts w:ascii="宋体" w:hAnsi="宋体" w:cs="宋体"/>
                <w:color w:val="000000" w:themeColor="text1"/>
                <w:spacing w:val="-11"/>
                <w:szCs w:val="21"/>
                <w14:textFill>
                  <w14:solidFill>
                    <w14:schemeClr w14:val="tx1"/>
                  </w14:solidFill>
                </w14:textFill>
              </w:rPr>
            </w:pPr>
            <w:r>
              <w:rPr>
                <w:rStyle w:val="23"/>
                <w:rFonts w:hint="eastAsia" w:ascii="宋体" w:hAnsi="宋体" w:cs="宋体"/>
                <w:b/>
                <w:bCs/>
                <w:color w:val="000000" w:themeColor="text1"/>
                <w:szCs w:val="21"/>
                <w:lang w:val="zh-CN"/>
                <w14:textFill>
                  <w14:solidFill>
                    <w14:schemeClr w14:val="tx1"/>
                  </w14:solidFill>
                </w14:textFill>
              </w:rPr>
              <w:t>网页改版建站服务</w:t>
            </w:r>
          </w:p>
        </w:tc>
        <w:tc>
          <w:tcPr>
            <w:tcW w:w="1445" w:type="pct"/>
            <w:tcBorders>
              <w:top w:val="single" w:color="000000" w:sz="4" w:space="0"/>
              <w:left w:val="single" w:color="000000" w:sz="4" w:space="0"/>
              <w:bottom w:val="single" w:color="000000" w:sz="4" w:space="0"/>
              <w:right w:val="single" w:color="000000" w:sz="4" w:space="0"/>
            </w:tcBorders>
            <w:vAlign w:val="center"/>
          </w:tcPr>
          <w:p w14:paraId="2834DA53">
            <w:pPr>
              <w:pStyle w:val="41"/>
              <w:snapToGrid w:val="0"/>
              <w:spacing w:line="500" w:lineRule="exact"/>
              <w:jc w:val="center"/>
              <w:rPr>
                <w:rStyle w:val="23"/>
                <w:rFonts w:hAnsi="宋体" w:cs="宋体"/>
                <w:color w:val="000000" w:themeColor="text1"/>
                <w:spacing w:val="-11"/>
                <w:sz w:val="24"/>
                <w14:textFill>
                  <w14:solidFill>
                    <w14:schemeClr w14:val="tx1"/>
                  </w14:solidFill>
                </w14:textFill>
              </w:rPr>
            </w:pPr>
            <w:r>
              <w:rPr>
                <w:rFonts w:hint="eastAsia" w:hAnsi="宋体" w:cs="宋体"/>
                <w:sz w:val="24"/>
              </w:rPr>
              <w:t>1项</w:t>
            </w:r>
          </w:p>
        </w:tc>
        <w:tc>
          <w:tcPr>
            <w:tcW w:w="737" w:type="pct"/>
            <w:tcBorders>
              <w:top w:val="single" w:color="000000" w:sz="4" w:space="0"/>
              <w:left w:val="single" w:color="000000" w:sz="4" w:space="0"/>
              <w:bottom w:val="single" w:color="000000" w:sz="4" w:space="0"/>
              <w:right w:val="single" w:color="000000" w:sz="4" w:space="0"/>
            </w:tcBorders>
            <w:vAlign w:val="center"/>
          </w:tcPr>
          <w:p w14:paraId="65522369">
            <w:pPr>
              <w:pStyle w:val="41"/>
              <w:snapToGrid w:val="0"/>
              <w:spacing w:line="500" w:lineRule="exact"/>
              <w:jc w:val="center"/>
              <w:rPr>
                <w:rStyle w:val="23"/>
                <w:rFonts w:hAnsi="宋体" w:cs="宋体"/>
                <w:color w:val="000000" w:themeColor="text1"/>
                <w:spacing w:val="-11"/>
                <w:sz w:val="24"/>
                <w14:textFill>
                  <w14:solidFill>
                    <w14:schemeClr w14:val="tx1"/>
                  </w14:solidFill>
                </w14:textFill>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495C59C">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2EAD4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67D36EE">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2D685698">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105EA9A3">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供应商(全称并加盖公章)：</w:t>
      </w:r>
    </w:p>
    <w:p w14:paraId="76E6BD8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供应商代表签字：</w:t>
      </w:r>
    </w:p>
    <w:p w14:paraId="23B3B667">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p w14:paraId="236C4CD7">
      <w:pPr>
        <w:jc w:val="left"/>
        <w:textAlignment w:val="auto"/>
        <w:rPr>
          <w:rStyle w:val="23"/>
          <w:rFonts w:ascii="宋体" w:hAnsi="宋体" w:cs="宋体"/>
          <w:color w:val="000000" w:themeColor="text1"/>
          <w:sz w:val="24"/>
          <w14:textFill>
            <w14:solidFill>
              <w14:schemeClr w14:val="tx1"/>
            </w14:solidFill>
          </w14:textFill>
        </w:rPr>
      </w:pPr>
    </w:p>
    <w:p w14:paraId="083E98D7"/>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9FE18A9">
        <w:pPr>
          <w:pStyle w:val="10"/>
          <w:jc w:val="center"/>
        </w:pPr>
        <w:r>
          <w:fldChar w:fldCharType="begin"/>
        </w:r>
        <w:r>
          <w:instrText xml:space="preserve"> PAGE   \* MERGEFORMAT </w:instrText>
        </w:r>
        <w:r>
          <w:fldChar w:fldCharType="separate"/>
        </w:r>
        <w:r>
          <w:rPr>
            <w:lang w:val="zh-CN"/>
          </w:rPr>
          <w:t>26</w:t>
        </w:r>
        <w:r>
          <w:rPr>
            <w:lang w:val="zh-CN"/>
          </w:rPr>
          <w:fldChar w:fldCharType="end"/>
        </w:r>
      </w:p>
    </w:sdtContent>
  </w:sdt>
  <w:p w14:paraId="26E8575F">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C4B8">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DB24FF">
                          <w:pPr>
                            <w:pStyle w:val="10"/>
                            <w:jc w:val="center"/>
                            <w:rPr>
                              <w:rStyle w:val="23"/>
                            </w:rPr>
                          </w:pPr>
                        </w:p>
                        <w:p w14:paraId="40F6E949">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46DB24FF">
                    <w:pPr>
                      <w:pStyle w:val="10"/>
                      <w:jc w:val="center"/>
                      <w:rPr>
                        <w:rStyle w:val="23"/>
                      </w:rPr>
                    </w:pPr>
                  </w:p>
                  <w:p w14:paraId="40F6E949">
                    <w:pPr>
                      <w:rPr>
                        <w:rStyle w:val="23"/>
                      </w:rPr>
                    </w:pPr>
                  </w:p>
                </w:txbxContent>
              </v:textbox>
            </v:shape>
          </w:pict>
        </mc:Fallback>
      </mc:AlternateContent>
    </w:r>
  </w:p>
  <w:p w14:paraId="498040D8">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CB70">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2FD1">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3973"/>
    <w:rsid w:val="0004059C"/>
    <w:rsid w:val="00040AF9"/>
    <w:rsid w:val="000416A3"/>
    <w:rsid w:val="00045526"/>
    <w:rsid w:val="0005269D"/>
    <w:rsid w:val="00054739"/>
    <w:rsid w:val="00056FBA"/>
    <w:rsid w:val="0007622B"/>
    <w:rsid w:val="000764DD"/>
    <w:rsid w:val="00081B98"/>
    <w:rsid w:val="00082056"/>
    <w:rsid w:val="000851E5"/>
    <w:rsid w:val="000854AD"/>
    <w:rsid w:val="000855E3"/>
    <w:rsid w:val="00086A02"/>
    <w:rsid w:val="00087ED6"/>
    <w:rsid w:val="00094376"/>
    <w:rsid w:val="000A0083"/>
    <w:rsid w:val="000A07A7"/>
    <w:rsid w:val="000A1606"/>
    <w:rsid w:val="000A20AA"/>
    <w:rsid w:val="000B6D6E"/>
    <w:rsid w:val="000C2270"/>
    <w:rsid w:val="000C310A"/>
    <w:rsid w:val="000C696E"/>
    <w:rsid w:val="000D0F4C"/>
    <w:rsid w:val="000E22C8"/>
    <w:rsid w:val="000E5885"/>
    <w:rsid w:val="000E70CA"/>
    <w:rsid w:val="000F6188"/>
    <w:rsid w:val="000F7B99"/>
    <w:rsid w:val="00101352"/>
    <w:rsid w:val="00117BE9"/>
    <w:rsid w:val="00120343"/>
    <w:rsid w:val="00121A9A"/>
    <w:rsid w:val="00124D84"/>
    <w:rsid w:val="00127F13"/>
    <w:rsid w:val="00137527"/>
    <w:rsid w:val="001411E2"/>
    <w:rsid w:val="00152D3F"/>
    <w:rsid w:val="00153571"/>
    <w:rsid w:val="00165748"/>
    <w:rsid w:val="00167886"/>
    <w:rsid w:val="001706DD"/>
    <w:rsid w:val="00171E62"/>
    <w:rsid w:val="00182686"/>
    <w:rsid w:val="001A5A53"/>
    <w:rsid w:val="001B22B7"/>
    <w:rsid w:val="001B6C8B"/>
    <w:rsid w:val="001C5B1A"/>
    <w:rsid w:val="001D22FA"/>
    <w:rsid w:val="001D7B3E"/>
    <w:rsid w:val="001E5B8E"/>
    <w:rsid w:val="001E66D7"/>
    <w:rsid w:val="001F01E1"/>
    <w:rsid w:val="001F24A6"/>
    <w:rsid w:val="001F33A6"/>
    <w:rsid w:val="001F6BD0"/>
    <w:rsid w:val="00210BC5"/>
    <w:rsid w:val="002163C4"/>
    <w:rsid w:val="002169D3"/>
    <w:rsid w:val="002218E8"/>
    <w:rsid w:val="0022726A"/>
    <w:rsid w:val="0023193C"/>
    <w:rsid w:val="00237F65"/>
    <w:rsid w:val="002421E5"/>
    <w:rsid w:val="00245C7C"/>
    <w:rsid w:val="00245F88"/>
    <w:rsid w:val="00247A45"/>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0A1A"/>
    <w:rsid w:val="003837A9"/>
    <w:rsid w:val="00384E73"/>
    <w:rsid w:val="00390E77"/>
    <w:rsid w:val="0039280D"/>
    <w:rsid w:val="00392FE0"/>
    <w:rsid w:val="00394EB0"/>
    <w:rsid w:val="003957DA"/>
    <w:rsid w:val="003A3B5D"/>
    <w:rsid w:val="003A4986"/>
    <w:rsid w:val="003A5603"/>
    <w:rsid w:val="003A6214"/>
    <w:rsid w:val="003B5652"/>
    <w:rsid w:val="003B596B"/>
    <w:rsid w:val="003B7170"/>
    <w:rsid w:val="003B75E2"/>
    <w:rsid w:val="003C2D1E"/>
    <w:rsid w:val="003D0107"/>
    <w:rsid w:val="003D35FC"/>
    <w:rsid w:val="003D7DA1"/>
    <w:rsid w:val="003E314F"/>
    <w:rsid w:val="003F0796"/>
    <w:rsid w:val="003F4446"/>
    <w:rsid w:val="003F4783"/>
    <w:rsid w:val="00402DC7"/>
    <w:rsid w:val="00407AEB"/>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2B42"/>
    <w:rsid w:val="0049477D"/>
    <w:rsid w:val="004A43BB"/>
    <w:rsid w:val="004A67FD"/>
    <w:rsid w:val="004B1A27"/>
    <w:rsid w:val="004B1E3A"/>
    <w:rsid w:val="004B3A23"/>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134B"/>
    <w:rsid w:val="00562975"/>
    <w:rsid w:val="00562DD3"/>
    <w:rsid w:val="00564F45"/>
    <w:rsid w:val="00572E12"/>
    <w:rsid w:val="00573E68"/>
    <w:rsid w:val="00574913"/>
    <w:rsid w:val="00575F0F"/>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3710D"/>
    <w:rsid w:val="00644B6F"/>
    <w:rsid w:val="006532F7"/>
    <w:rsid w:val="00663F20"/>
    <w:rsid w:val="00664AD3"/>
    <w:rsid w:val="0067021B"/>
    <w:rsid w:val="00675416"/>
    <w:rsid w:val="00682273"/>
    <w:rsid w:val="00682D46"/>
    <w:rsid w:val="00683337"/>
    <w:rsid w:val="0068512D"/>
    <w:rsid w:val="00687DDB"/>
    <w:rsid w:val="00693F31"/>
    <w:rsid w:val="006946E7"/>
    <w:rsid w:val="00694A3E"/>
    <w:rsid w:val="00697690"/>
    <w:rsid w:val="006A4CA4"/>
    <w:rsid w:val="006B3C9F"/>
    <w:rsid w:val="006C377B"/>
    <w:rsid w:val="006C48CB"/>
    <w:rsid w:val="006D2FAF"/>
    <w:rsid w:val="006E7BF2"/>
    <w:rsid w:val="006F6396"/>
    <w:rsid w:val="006F6849"/>
    <w:rsid w:val="00702C20"/>
    <w:rsid w:val="0071348C"/>
    <w:rsid w:val="00721C1F"/>
    <w:rsid w:val="00726D70"/>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24EC"/>
    <w:rsid w:val="007C32CD"/>
    <w:rsid w:val="007D0C6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C4C"/>
    <w:rsid w:val="00881E32"/>
    <w:rsid w:val="008850AF"/>
    <w:rsid w:val="00890988"/>
    <w:rsid w:val="008935E7"/>
    <w:rsid w:val="008972CB"/>
    <w:rsid w:val="008A1E4C"/>
    <w:rsid w:val="008A3C3B"/>
    <w:rsid w:val="008B1274"/>
    <w:rsid w:val="008B158C"/>
    <w:rsid w:val="008B30D0"/>
    <w:rsid w:val="008B7D9C"/>
    <w:rsid w:val="008C1D28"/>
    <w:rsid w:val="008C5EF1"/>
    <w:rsid w:val="008D7B68"/>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4605"/>
    <w:rsid w:val="009771B9"/>
    <w:rsid w:val="00983245"/>
    <w:rsid w:val="00987007"/>
    <w:rsid w:val="009A07E8"/>
    <w:rsid w:val="009A113A"/>
    <w:rsid w:val="009A1719"/>
    <w:rsid w:val="009A24C6"/>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521B2"/>
    <w:rsid w:val="00A57F5D"/>
    <w:rsid w:val="00A62085"/>
    <w:rsid w:val="00A625FD"/>
    <w:rsid w:val="00A70E7A"/>
    <w:rsid w:val="00A72AA3"/>
    <w:rsid w:val="00A74385"/>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2765"/>
    <w:rsid w:val="00BC3E17"/>
    <w:rsid w:val="00BC60C3"/>
    <w:rsid w:val="00BC6C17"/>
    <w:rsid w:val="00BC6C8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55394"/>
    <w:rsid w:val="00C61BB0"/>
    <w:rsid w:val="00C66E3B"/>
    <w:rsid w:val="00C70110"/>
    <w:rsid w:val="00C73B4A"/>
    <w:rsid w:val="00C73FDD"/>
    <w:rsid w:val="00C74508"/>
    <w:rsid w:val="00C765F7"/>
    <w:rsid w:val="00C76F0A"/>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3F4E"/>
    <w:rsid w:val="00CC49BB"/>
    <w:rsid w:val="00CC743F"/>
    <w:rsid w:val="00CD10E7"/>
    <w:rsid w:val="00CD2F0C"/>
    <w:rsid w:val="00CD436F"/>
    <w:rsid w:val="00CE5B80"/>
    <w:rsid w:val="00CF0F83"/>
    <w:rsid w:val="00CF62B3"/>
    <w:rsid w:val="00CF744A"/>
    <w:rsid w:val="00D018E6"/>
    <w:rsid w:val="00D07430"/>
    <w:rsid w:val="00D10047"/>
    <w:rsid w:val="00D12565"/>
    <w:rsid w:val="00D12EA6"/>
    <w:rsid w:val="00D147DB"/>
    <w:rsid w:val="00D24050"/>
    <w:rsid w:val="00D26325"/>
    <w:rsid w:val="00D31F7E"/>
    <w:rsid w:val="00D36CF4"/>
    <w:rsid w:val="00D4081C"/>
    <w:rsid w:val="00D4470B"/>
    <w:rsid w:val="00D46E73"/>
    <w:rsid w:val="00D6012C"/>
    <w:rsid w:val="00D67C08"/>
    <w:rsid w:val="00D703DD"/>
    <w:rsid w:val="00D74148"/>
    <w:rsid w:val="00D85B1A"/>
    <w:rsid w:val="00D96498"/>
    <w:rsid w:val="00DA3185"/>
    <w:rsid w:val="00DA54A0"/>
    <w:rsid w:val="00DA6CDD"/>
    <w:rsid w:val="00DB7BDF"/>
    <w:rsid w:val="00DC0DF3"/>
    <w:rsid w:val="00DD10F7"/>
    <w:rsid w:val="00DD25EB"/>
    <w:rsid w:val="00DD5670"/>
    <w:rsid w:val="00DE1F66"/>
    <w:rsid w:val="00DE6D7F"/>
    <w:rsid w:val="00E00A93"/>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180A"/>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7FC1947"/>
    <w:rsid w:val="08CB0D0B"/>
    <w:rsid w:val="08F118DA"/>
    <w:rsid w:val="093323A4"/>
    <w:rsid w:val="097573CC"/>
    <w:rsid w:val="0D9D76FF"/>
    <w:rsid w:val="1088122B"/>
    <w:rsid w:val="12284134"/>
    <w:rsid w:val="1479172F"/>
    <w:rsid w:val="15C40D87"/>
    <w:rsid w:val="16EA2EE6"/>
    <w:rsid w:val="17347C07"/>
    <w:rsid w:val="189F4369"/>
    <w:rsid w:val="196028C4"/>
    <w:rsid w:val="1AE80FCF"/>
    <w:rsid w:val="1E882D72"/>
    <w:rsid w:val="21A56676"/>
    <w:rsid w:val="21FB6297"/>
    <w:rsid w:val="222F179D"/>
    <w:rsid w:val="22386D6C"/>
    <w:rsid w:val="23B714C6"/>
    <w:rsid w:val="246118A8"/>
    <w:rsid w:val="255C1C20"/>
    <w:rsid w:val="26AA4A6B"/>
    <w:rsid w:val="270A14E4"/>
    <w:rsid w:val="276C3EAC"/>
    <w:rsid w:val="2A121864"/>
    <w:rsid w:val="2A9507F7"/>
    <w:rsid w:val="2A9D585A"/>
    <w:rsid w:val="2BFC409B"/>
    <w:rsid w:val="2C2F0132"/>
    <w:rsid w:val="2CED0D7D"/>
    <w:rsid w:val="2E471AB6"/>
    <w:rsid w:val="2F874D88"/>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7B61E19"/>
    <w:rsid w:val="4824595F"/>
    <w:rsid w:val="493F1504"/>
    <w:rsid w:val="499A0307"/>
    <w:rsid w:val="4BCB2D04"/>
    <w:rsid w:val="4C237FE7"/>
    <w:rsid w:val="4C522526"/>
    <w:rsid w:val="4E06495D"/>
    <w:rsid w:val="4F421B78"/>
    <w:rsid w:val="4F6213A0"/>
    <w:rsid w:val="50EF69A8"/>
    <w:rsid w:val="515B7535"/>
    <w:rsid w:val="531B76FE"/>
    <w:rsid w:val="54B82B0B"/>
    <w:rsid w:val="5588161D"/>
    <w:rsid w:val="58816255"/>
    <w:rsid w:val="599B1EFD"/>
    <w:rsid w:val="5AFF3461"/>
    <w:rsid w:val="5B1B379E"/>
    <w:rsid w:val="5BBB6EBF"/>
    <w:rsid w:val="5BF44F90"/>
    <w:rsid w:val="5D86525F"/>
    <w:rsid w:val="60E20E04"/>
    <w:rsid w:val="61127B32"/>
    <w:rsid w:val="626C1D70"/>
    <w:rsid w:val="65F475D7"/>
    <w:rsid w:val="67307659"/>
    <w:rsid w:val="674200E4"/>
    <w:rsid w:val="6C294224"/>
    <w:rsid w:val="6C3F4BE6"/>
    <w:rsid w:val="6C494EAC"/>
    <w:rsid w:val="6C5A7CC6"/>
    <w:rsid w:val="6CB456E4"/>
    <w:rsid w:val="6D447540"/>
    <w:rsid w:val="6FCA2337"/>
    <w:rsid w:val="6FD24DDA"/>
    <w:rsid w:val="70763D6E"/>
    <w:rsid w:val="72201288"/>
    <w:rsid w:val="7318223F"/>
    <w:rsid w:val="783E2D3C"/>
    <w:rsid w:val="78B2790D"/>
    <w:rsid w:val="79BE07AA"/>
    <w:rsid w:val="79C43AA9"/>
    <w:rsid w:val="79F56A63"/>
    <w:rsid w:val="7AB0796D"/>
    <w:rsid w:val="7E096A20"/>
    <w:rsid w:val="7E854971"/>
    <w:rsid w:val="7E875D94"/>
    <w:rsid w:val="7EB67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80"/>
    <w:qFormat/>
    <w:uiPriority w:val="0"/>
    <w:rPr>
      <w:rFonts w:ascii="宋体"/>
      <w:sz w:val="18"/>
      <w:szCs w:val="18"/>
    </w:rPr>
  </w:style>
  <w:style w:type="paragraph" w:styleId="5">
    <w:name w:val="annotation text"/>
    <w:basedOn w:val="1"/>
    <w:link w:val="77"/>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9"/>
    <w:qFormat/>
    <w:uiPriority w:val="0"/>
    <w:rPr>
      <w:rFonts w:ascii="宋体"/>
      <w:sz w:val="18"/>
      <w:szCs w:val="18"/>
    </w:rPr>
  </w:style>
  <w:style w:type="paragraph" w:styleId="10">
    <w:name w:val="footer"/>
    <w:basedOn w:val="1"/>
    <w:link w:val="44"/>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8"/>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 Indent1"/>
    <w:basedOn w:val="1"/>
    <w:qFormat/>
    <w:uiPriority w:val="0"/>
    <w:rPr>
      <w:rFonts w:ascii="Calibri" w:hAnsi="Calibri"/>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0"/>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2"/>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3"/>
    <w:qFormat/>
    <w:uiPriority w:val="0"/>
  </w:style>
  <w:style w:type="character" w:customStyle="1" w:styleId="54">
    <w:name w:val="AnnotationReference"/>
    <w:qFormat/>
    <w:uiPriority w:val="0"/>
    <w:rPr>
      <w:sz w:val="21"/>
      <w:szCs w:val="21"/>
    </w:rPr>
  </w:style>
  <w:style w:type="character" w:customStyle="1" w:styleId="55">
    <w:name w:val="UserStyle_6"/>
    <w:basedOn w:val="23"/>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3"/>
    <w:qFormat/>
    <w:uiPriority w:val="0"/>
    <w:rPr>
      <w:rFonts w:ascii="宋体" w:hAnsi="宋体" w:eastAsia="宋体"/>
      <w:color w:val="000000"/>
      <w:sz w:val="22"/>
      <w:szCs w:val="22"/>
    </w:rPr>
  </w:style>
  <w:style w:type="character" w:customStyle="1" w:styleId="58">
    <w:name w:val="UserStyle_9"/>
    <w:basedOn w:val="23"/>
    <w:qFormat/>
    <w:uiPriority w:val="0"/>
  </w:style>
  <w:style w:type="character" w:customStyle="1" w:styleId="59">
    <w:name w:val="UserStyle_10"/>
    <w:basedOn w:val="23"/>
    <w:qFormat/>
    <w:uiPriority w:val="0"/>
  </w:style>
  <w:style w:type="character" w:customStyle="1" w:styleId="60">
    <w:name w:val="UserStyle_11"/>
    <w:basedOn w:val="23"/>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3"/>
    <w:qFormat/>
    <w:uiPriority w:val="0"/>
    <w:rPr>
      <w:rFonts w:ascii="宋体" w:hAnsi="宋体" w:eastAsia="宋体"/>
      <w:color w:val="000000"/>
      <w:sz w:val="18"/>
      <w:szCs w:val="18"/>
    </w:rPr>
  </w:style>
  <w:style w:type="character" w:customStyle="1" w:styleId="74">
    <w:name w:val="UserStyle_24"/>
    <w:basedOn w:val="23"/>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1"/>
    <w:link w:val="5"/>
    <w:qFormat/>
    <w:uiPriority w:val="0"/>
    <w:rPr>
      <w:kern w:val="2"/>
      <w:sz w:val="21"/>
      <w:szCs w:val="24"/>
    </w:rPr>
  </w:style>
  <w:style w:type="character" w:customStyle="1" w:styleId="78">
    <w:name w:val="批注主题 Char"/>
    <w:basedOn w:val="77"/>
    <w:link w:val="16"/>
    <w:qFormat/>
    <w:uiPriority w:val="0"/>
    <w:rPr>
      <w:b/>
      <w:bCs/>
      <w:kern w:val="2"/>
      <w:sz w:val="21"/>
      <w:szCs w:val="24"/>
    </w:rPr>
  </w:style>
  <w:style w:type="character" w:customStyle="1" w:styleId="79">
    <w:name w:val="批注框文本 Char"/>
    <w:basedOn w:val="21"/>
    <w:link w:val="9"/>
    <w:qFormat/>
    <w:uiPriority w:val="0"/>
    <w:rPr>
      <w:rFonts w:ascii="宋体" w:cstheme="minorBidi"/>
      <w:kern w:val="2"/>
      <w:sz w:val="18"/>
      <w:szCs w:val="18"/>
    </w:rPr>
  </w:style>
  <w:style w:type="character" w:customStyle="1" w:styleId="80">
    <w:name w:val="文档结构图 Char"/>
    <w:basedOn w:val="21"/>
    <w:link w:val="4"/>
    <w:qFormat/>
    <w:uiPriority w:val="0"/>
    <w:rPr>
      <w:rFonts w:ascii="宋体" w:cstheme="minorBidi"/>
      <w:kern w:val="2"/>
      <w:sz w:val="18"/>
      <w:szCs w:val="18"/>
    </w:rPr>
  </w:style>
  <w:style w:type="character" w:customStyle="1" w:styleId="81">
    <w:name w:val="font31"/>
    <w:basedOn w:val="21"/>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1"/>
    <w:qFormat/>
    <w:uiPriority w:val="0"/>
    <w:rPr>
      <w:rFonts w:hint="eastAsia" w:ascii="宋体" w:hAnsi="宋体" w:eastAsia="宋体" w:cs="宋体"/>
      <w:color w:val="000000"/>
      <w:sz w:val="22"/>
      <w:szCs w:val="22"/>
      <w:u w:val="none"/>
    </w:rPr>
  </w:style>
  <w:style w:type="character" w:customStyle="1" w:styleId="86">
    <w:name w:val="font151"/>
    <w:basedOn w:val="21"/>
    <w:qFormat/>
    <w:uiPriority w:val="0"/>
    <w:rPr>
      <w:rFonts w:hint="default" w:ascii="Arial" w:hAnsi="Arial" w:cs="Arial"/>
      <w:color w:val="000000"/>
      <w:sz w:val="20"/>
      <w:szCs w:val="20"/>
      <w:u w:val="none"/>
    </w:rPr>
  </w:style>
  <w:style w:type="character" w:customStyle="1" w:styleId="87">
    <w:name w:val="font201"/>
    <w:basedOn w:val="21"/>
    <w:qFormat/>
    <w:uiPriority w:val="0"/>
    <w:rPr>
      <w:rFonts w:hint="eastAsia" w:ascii="宋体" w:hAnsi="宋体" w:eastAsia="宋体" w:cs="宋体"/>
      <w:color w:val="000000"/>
      <w:sz w:val="20"/>
      <w:szCs w:val="20"/>
      <w:u w:val="none"/>
    </w:rPr>
  </w:style>
  <w:style w:type="character" w:customStyle="1" w:styleId="88">
    <w:name w:val="font261"/>
    <w:basedOn w:val="21"/>
    <w:qFormat/>
    <w:uiPriority w:val="0"/>
    <w:rPr>
      <w:rFonts w:hint="default" w:ascii="PMingLiU" w:hAnsi="PMingLiU" w:eastAsia="PMingLiU" w:cs="PMingLiU"/>
      <w:color w:val="000000"/>
      <w:sz w:val="22"/>
      <w:szCs w:val="22"/>
      <w:u w:val="none"/>
    </w:rPr>
  </w:style>
  <w:style w:type="character" w:customStyle="1" w:styleId="89">
    <w:name w:val="font131"/>
    <w:basedOn w:val="21"/>
    <w:qFormat/>
    <w:uiPriority w:val="0"/>
    <w:rPr>
      <w:rFonts w:hint="eastAsia" w:ascii="宋体" w:hAnsi="宋体" w:eastAsia="宋体" w:cs="宋体"/>
      <w:color w:val="000000"/>
      <w:sz w:val="22"/>
      <w:szCs w:val="22"/>
      <w:u w:val="none"/>
    </w:rPr>
  </w:style>
  <w:style w:type="character" w:customStyle="1" w:styleId="90">
    <w:name w:val="font312"/>
    <w:basedOn w:val="21"/>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8AEB8-3E7E-4A5F-82DA-37371B4B519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9208</Words>
  <Characters>10190</Characters>
  <Lines>81</Lines>
  <Paragraphs>23</Paragraphs>
  <TotalTime>3</TotalTime>
  <ScaleCrop>false</ScaleCrop>
  <LinksUpToDate>false</LinksUpToDate>
  <CharactersWithSpaces>10542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2026-03-25T08:59:00Z</cp:lastPrinted>
  <dcterms:modified xsi:type="dcterms:W3CDTF">2026-06-24T08:05:29Z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