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A294">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6A687065">
      <w:pPr>
        <w:pStyle w:val="51"/>
        <w:rPr>
          <w:rStyle w:val="23"/>
          <w:rFonts w:ascii="宋体" w:hAnsi="宋体" w:cs="宋体"/>
          <w:color w:val="000000" w:themeColor="text1"/>
          <w:lang w:val="zh-CN"/>
          <w14:textFill>
            <w14:solidFill>
              <w14:schemeClr w14:val="tx1"/>
            </w14:solidFill>
          </w14:textFill>
        </w:rPr>
      </w:pPr>
    </w:p>
    <w:p w14:paraId="0EB1C6F1">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16E0A1EF">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5CA17976">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4C906FB0">
      <w:pPr>
        <w:spacing w:line="500" w:lineRule="atLeast"/>
        <w:rPr>
          <w:rStyle w:val="23"/>
          <w:rFonts w:ascii="宋体" w:hAnsi="宋体" w:cs="宋体"/>
          <w:b/>
          <w:bCs/>
          <w:color w:val="000000" w:themeColor="text1"/>
          <w:sz w:val="36"/>
          <w:szCs w:val="36"/>
          <w14:textFill>
            <w14:solidFill>
              <w14:schemeClr w14:val="tx1"/>
            </w14:solidFill>
          </w14:textFill>
        </w:rPr>
      </w:pPr>
    </w:p>
    <w:p w14:paraId="1DAA0F01">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4A77520B">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竞价编号：FJGCWSJJ-FS-2026-036</w:t>
      </w:r>
    </w:p>
    <w:p w14:paraId="2CE16213">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项目名称：福州职业技术学院田径场看台建设项目地质勘察服务采购项目</w:t>
      </w:r>
    </w:p>
    <w:p w14:paraId="1A78F68B">
      <w:pPr>
        <w:pStyle w:val="51"/>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420CC78C">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602260A9">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44166656">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723D01C3">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13001980">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w:t>
      </w:r>
      <w:r>
        <w:rPr>
          <w:rStyle w:val="23"/>
          <w:rFonts w:hint="eastAsia" w:ascii="宋体" w:hAnsi="宋体" w:cs="宋体"/>
          <w:b/>
          <w:bCs/>
          <w:color w:val="000000" w:themeColor="text1"/>
          <w:sz w:val="30"/>
          <w:szCs w:val="30"/>
          <w:lang w:eastAsia="zh-CN"/>
          <w14:textFill>
            <w14:solidFill>
              <w14:schemeClr w14:val="tx1"/>
            </w14:solidFill>
          </w14:textFill>
        </w:rPr>
        <w:t>六</w:t>
      </w:r>
      <w:r>
        <w:rPr>
          <w:rStyle w:val="23"/>
          <w:rFonts w:hint="eastAsia" w:ascii="宋体" w:hAnsi="宋体" w:cs="宋体"/>
          <w:b/>
          <w:bCs/>
          <w:color w:val="000000" w:themeColor="text1"/>
          <w:sz w:val="30"/>
          <w:szCs w:val="30"/>
          <w14:textFill>
            <w14:solidFill>
              <w14:schemeClr w14:val="tx1"/>
            </w14:solidFill>
          </w14:textFill>
        </w:rPr>
        <w:t>月</w:t>
      </w:r>
    </w:p>
    <w:p w14:paraId="6C6D3BF8">
      <w:pPr>
        <w:spacing w:line="500" w:lineRule="exact"/>
        <w:jc w:val="center"/>
        <w:rPr>
          <w:rStyle w:val="23"/>
          <w:rFonts w:ascii="宋体" w:hAnsi="宋体" w:cs="宋体"/>
          <w:b/>
          <w:color w:val="000000" w:themeColor="text1"/>
          <w:sz w:val="24"/>
          <w:u w:val="single"/>
          <w14:textFill>
            <w14:solidFill>
              <w14:schemeClr w14:val="tx1"/>
            </w14:solidFill>
          </w14:textFill>
        </w:rPr>
      </w:pPr>
    </w:p>
    <w:p w14:paraId="00B59433">
      <w:pPr>
        <w:spacing w:line="500" w:lineRule="exact"/>
        <w:rPr>
          <w:rStyle w:val="23"/>
          <w:rFonts w:ascii="宋体" w:hAnsi="宋体" w:cs="宋体"/>
          <w:color w:val="000000" w:themeColor="text1"/>
          <w:sz w:val="24"/>
          <w14:textFill>
            <w14:solidFill>
              <w14:schemeClr w14:val="tx1"/>
            </w14:solidFill>
          </w14:textFill>
        </w:rPr>
      </w:pPr>
    </w:p>
    <w:p w14:paraId="25D0AEA8">
      <w:pPr>
        <w:spacing w:line="500" w:lineRule="exact"/>
        <w:rPr>
          <w:rStyle w:val="23"/>
          <w:rFonts w:ascii="宋体" w:hAnsi="宋体" w:cs="宋体"/>
          <w:color w:val="000000" w:themeColor="text1"/>
          <w:sz w:val="24"/>
          <w14:textFill>
            <w14:solidFill>
              <w14:schemeClr w14:val="tx1"/>
            </w14:solidFill>
          </w14:textFill>
        </w:rPr>
      </w:pPr>
    </w:p>
    <w:p w14:paraId="6CE34B26">
      <w:pPr>
        <w:spacing w:line="500" w:lineRule="exact"/>
        <w:rPr>
          <w:rStyle w:val="23"/>
          <w:rFonts w:ascii="宋体" w:hAnsi="宋体" w:cs="宋体"/>
          <w:color w:val="000000" w:themeColor="text1"/>
          <w:sz w:val="24"/>
          <w14:textFill>
            <w14:solidFill>
              <w14:schemeClr w14:val="tx1"/>
            </w14:solidFill>
          </w14:textFill>
        </w:rPr>
      </w:pPr>
    </w:p>
    <w:p w14:paraId="7B2A7174">
      <w:pPr>
        <w:pStyle w:val="6"/>
      </w:pPr>
    </w:p>
    <w:p w14:paraId="7381E23C">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3F7BF229">
          <w:pPr>
            <w:jc w:val="center"/>
          </w:pPr>
        </w:p>
        <w:p w14:paraId="0754C4F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1F9E7E7">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471487D">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3DB8A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D4C767E">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31750232">
      <w:pPr>
        <w:pStyle w:val="6"/>
      </w:pPr>
    </w:p>
    <w:p w14:paraId="0D2068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43BAA9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BE88D7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7C9171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D7BD48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046A0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8AD9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75B207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07BCE3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DB0963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D2F78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F02DA1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2EFD28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5B1CE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228B6F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D91A17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9CC792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AAC976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1595E1">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7810809A">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4EFCD409">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lang w:eastAsia="zh-CN"/>
          <w14:textFill>
            <w14:solidFill>
              <w14:schemeClr w14:val="tx1"/>
            </w14:solidFill>
          </w14:textFill>
        </w:rPr>
        <w:t>福州职业技术学院田径场看台建设项目地质勘察服务采购项目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16FB35B3">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FJGCWSJJ-FS-2026-036</w:t>
      </w:r>
    </w:p>
    <w:p w14:paraId="1EE0A53D">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福州职业技术学院田径场看台建设项目地质勘察服务采购项目</w:t>
      </w:r>
    </w:p>
    <w:p w14:paraId="2710028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5B62837A">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054253AE">
      <w:pPr>
        <w:spacing w:line="4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日17:00:00</w:t>
      </w:r>
    </w:p>
    <w:p w14:paraId="32588D29">
      <w:pPr>
        <w:spacing w:line="400" w:lineRule="exact"/>
        <w:ind w:firstLine="480" w:firstLineChars="200"/>
        <w:rPr>
          <w:rFonts w:ascii="宋体" w:hAnsi="宋体" w:cs="宋体"/>
          <w:sz w:val="24"/>
        </w:rPr>
      </w:pPr>
      <w:r>
        <w:rPr>
          <w:rFonts w:hint="eastAsia" w:ascii="宋体" w:hAnsi="宋体" w:cs="宋体"/>
          <w:sz w:val="24"/>
        </w:rPr>
        <w:t>公告截止时间：2026年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6C730928">
      <w:pPr>
        <w:spacing w:line="4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日17:00:00</w:t>
      </w:r>
    </w:p>
    <w:p w14:paraId="71A08F45">
      <w:pPr>
        <w:spacing w:line="400" w:lineRule="exact"/>
        <w:ind w:firstLine="480" w:firstLineChars="200"/>
        <w:rPr>
          <w:rFonts w:ascii="宋体" w:hAnsi="宋体" w:cs="宋体"/>
          <w:sz w:val="24"/>
        </w:rPr>
      </w:pPr>
      <w:r>
        <w:rPr>
          <w:rFonts w:hint="eastAsia" w:ascii="宋体" w:hAnsi="宋体" w:cs="宋体"/>
          <w:sz w:val="24"/>
        </w:rPr>
        <w:t>投标起始时间：2026年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日09:00:00</w:t>
      </w:r>
    </w:p>
    <w:p w14:paraId="2D9B4708">
      <w:pPr>
        <w:spacing w:line="400" w:lineRule="exact"/>
        <w:ind w:firstLine="480" w:firstLineChars="200"/>
        <w:rPr>
          <w:rFonts w:ascii="宋体" w:hAnsi="宋体" w:cs="宋体"/>
          <w:color w:val="FF0000"/>
          <w:sz w:val="24"/>
        </w:rPr>
      </w:pPr>
      <w:r>
        <w:rPr>
          <w:rFonts w:hint="eastAsia" w:ascii="宋体" w:hAnsi="宋体" w:cs="宋体"/>
          <w:sz w:val="24"/>
        </w:rPr>
        <w:t>投标截止时间：2026年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日11:00:00</w:t>
      </w:r>
    </w:p>
    <w:p w14:paraId="0DD4B489">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5486D94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540A99FF">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77179F6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431F6BA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E172664">
      <w:pPr>
        <w:spacing w:line="500" w:lineRule="exact"/>
        <w:ind w:firstLine="480" w:firstLineChars="200"/>
        <w:rPr>
          <w:rStyle w:val="23"/>
          <w:rFonts w:hint="default" w:ascii="宋体" w:hAnsi="宋体" w:eastAsia="宋体" w:cs="宋体"/>
          <w:color w:val="000000" w:themeColor="text1"/>
          <w:sz w:val="24"/>
          <w:highlight w:val="yellow"/>
          <w:lang w:val="en-US" w:eastAsia="zh-CN"/>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联系人及电话：王老师</w:t>
      </w:r>
      <w:r>
        <w:rPr>
          <w:rStyle w:val="23"/>
          <w:rFonts w:hint="eastAsia" w:ascii="宋体" w:hAnsi="宋体" w:cs="宋体"/>
          <w:color w:val="000000" w:themeColor="text1"/>
          <w:sz w:val="24"/>
          <w:highlight w:val="none"/>
          <w14:textFill>
            <w14:solidFill>
              <w14:schemeClr w14:val="tx1"/>
            </w14:solidFill>
          </w14:textFill>
        </w:rPr>
        <w:t>/</w:t>
      </w:r>
      <w:r>
        <w:rPr>
          <w:rStyle w:val="23"/>
          <w:rFonts w:hint="eastAsia" w:ascii="宋体" w:hAnsi="宋体" w:cs="宋体"/>
          <w:color w:val="000000" w:themeColor="text1"/>
          <w:sz w:val="24"/>
          <w:highlight w:val="none"/>
          <w:lang w:val="en-US" w:eastAsia="zh-CN"/>
          <w14:textFill>
            <w14:solidFill>
              <w14:schemeClr w14:val="tx1"/>
            </w14:solidFill>
          </w14:textFill>
        </w:rPr>
        <w:t xml:space="preserve">0591-83760458      </w:t>
      </w:r>
    </w:p>
    <w:p w14:paraId="47F6ABA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B3FAA3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1E9AF77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26C4193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53A8142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010334A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22A78B5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00B384E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74C4695D">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5957DAE0">
      <w:pPr>
        <w:pStyle w:val="33"/>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15B55D35">
      <w:pPr>
        <w:pStyle w:val="33"/>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4D02DF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C9AEB4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货物和服务、符合下述规定条件的境内供应商。法人包括企业法人、机关法人、事业单位法人和社会团体法人，须提供营业执照和税务登记证复印件；或统一社会信用代码营业执照复印件。</w:t>
      </w:r>
    </w:p>
    <w:p w14:paraId="2309984C">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259CCD7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5E323631">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Style w:val="23"/>
          <w:rFonts w:hint="eastAsia" w:ascii="宋体" w:hAnsi="宋体" w:eastAsia="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t>
      </w:r>
      <w:r>
        <w:rPr>
          <w:rStyle w:val="23"/>
          <w:rFonts w:hint="eastAsia" w:ascii="宋体" w:hAnsi="宋体" w:eastAsia="宋体" w:cs="宋体"/>
          <w:color w:val="000000" w:themeColor="text1"/>
          <w:sz w:val="24"/>
          <w14:textFill>
            <w14:solidFill>
              <w14:schemeClr w14:val="tx1"/>
            </w14:solidFill>
          </w14:textFill>
        </w:rPr>
        <w:t>(www.ccgp.gov.cn)查询的信用记录；</w:t>
      </w:r>
    </w:p>
    <w:p w14:paraId="00610BE2">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Style w:val="23"/>
          <w:rFonts w:hint="eastAsia" w:ascii="宋体" w:hAnsi="宋体" w:eastAsia="宋体" w:cs="宋体"/>
          <w:color w:val="000000" w:themeColor="text1"/>
          <w:sz w:val="24"/>
          <w:highlight w:val="none"/>
          <w14:textFill>
            <w14:solidFill>
              <w14:schemeClr w14:val="tx1"/>
            </w14:solidFill>
          </w14:textFill>
        </w:rPr>
      </w:pPr>
      <w:r>
        <w:rPr>
          <w:rStyle w:val="23"/>
          <w:rFonts w:hint="eastAsia" w:ascii="宋体" w:hAnsi="宋体" w:eastAsia="宋体" w:cs="宋体"/>
          <w:color w:val="000000" w:themeColor="text1"/>
          <w:sz w:val="24"/>
          <w:highlight w:val="none"/>
          <w:lang w:eastAsia="zh-CN"/>
          <w14:textFill>
            <w14:solidFill>
              <w14:schemeClr w14:val="tx1"/>
            </w14:solidFill>
          </w14:textFill>
        </w:rPr>
        <w:t>（</w:t>
      </w:r>
      <w:r>
        <w:rPr>
          <w:rStyle w:val="23"/>
          <w:rFonts w:hint="eastAsia" w:ascii="宋体" w:hAnsi="宋体" w:eastAsia="宋体" w:cs="宋体"/>
          <w:color w:val="000000" w:themeColor="text1"/>
          <w:sz w:val="24"/>
          <w:highlight w:val="none"/>
          <w:lang w:val="en-US" w:eastAsia="zh-CN"/>
          <w14:textFill>
            <w14:solidFill>
              <w14:schemeClr w14:val="tx1"/>
            </w14:solidFill>
          </w14:textFill>
        </w:rPr>
        <w:t>5）</w:t>
      </w:r>
      <w:r>
        <w:rPr>
          <w:rStyle w:val="23"/>
          <w:rFonts w:hint="eastAsia" w:ascii="宋体" w:hAnsi="宋体" w:cs="宋体"/>
          <w:color w:val="000000" w:themeColor="text1"/>
          <w:sz w:val="24"/>
          <w:highlight w:val="none"/>
          <w:lang w:val="en-US" w:eastAsia="zh-CN"/>
          <w14:textFill>
            <w14:solidFill>
              <w14:schemeClr w14:val="tx1"/>
            </w14:solidFill>
          </w14:textFill>
        </w:rPr>
        <w:t>具</w:t>
      </w:r>
      <w:r>
        <w:rPr>
          <w:rStyle w:val="23"/>
          <w:rFonts w:hint="eastAsia" w:ascii="宋体" w:hAnsi="宋体" w:eastAsia="宋体" w:cs="宋体"/>
          <w:color w:val="000000" w:themeColor="text1"/>
          <w:sz w:val="24"/>
          <w:highlight w:val="none"/>
          <w14:textFill>
            <w14:solidFill>
              <w14:schemeClr w14:val="tx1"/>
            </w14:solidFill>
          </w14:textFill>
        </w:rPr>
        <w:t>备工程勘察综合资质乙级及以上，或工程勘察专业资质（岩土工程勘察）乙级及以上</w:t>
      </w:r>
    </w:p>
    <w:p w14:paraId="5A811697">
      <w:pPr>
        <w:widowControl w:val="0"/>
        <w:wordWrap/>
        <w:spacing w:line="560" w:lineRule="exact"/>
        <w:ind w:firstLine="480" w:firstLineChars="200"/>
        <w:jc w:val="left"/>
        <w:textAlignment w:val="auto"/>
        <w:rPr>
          <w:rStyle w:val="23"/>
          <w:rFonts w:hint="eastAsia" w:ascii="宋体" w:hAnsi="宋体" w:eastAsia="宋体" w:cs="宋体"/>
          <w:color w:val="000000" w:themeColor="text1"/>
          <w:sz w:val="24"/>
          <w:highlight w:val="none"/>
          <w14:textFill>
            <w14:solidFill>
              <w14:schemeClr w14:val="tx1"/>
            </w14:solidFill>
          </w14:textFill>
        </w:rPr>
      </w:pPr>
      <w:r>
        <w:rPr>
          <w:rStyle w:val="23"/>
          <w:rFonts w:hint="eastAsia" w:ascii="宋体" w:hAnsi="宋体" w:eastAsia="宋体" w:cs="宋体"/>
          <w:color w:val="000000" w:themeColor="text1"/>
          <w:sz w:val="24"/>
          <w:highlight w:val="none"/>
          <w:lang w:eastAsia="zh-CN"/>
          <w14:textFill>
            <w14:solidFill>
              <w14:schemeClr w14:val="tx1"/>
            </w14:solidFill>
          </w14:textFill>
        </w:rPr>
        <w:t>（</w:t>
      </w:r>
      <w:r>
        <w:rPr>
          <w:rStyle w:val="23"/>
          <w:rFonts w:hint="eastAsia" w:ascii="宋体" w:hAnsi="宋体" w:eastAsia="宋体" w:cs="宋体"/>
          <w:color w:val="000000" w:themeColor="text1"/>
          <w:sz w:val="24"/>
          <w:highlight w:val="none"/>
          <w:lang w:val="en-US" w:eastAsia="zh-CN"/>
          <w14:textFill>
            <w14:solidFill>
              <w14:schemeClr w14:val="tx1"/>
            </w14:solidFill>
          </w14:textFill>
        </w:rPr>
        <w:t>6）</w:t>
      </w:r>
      <w:r>
        <w:rPr>
          <w:rStyle w:val="23"/>
          <w:rFonts w:hint="eastAsia" w:ascii="宋体" w:hAnsi="宋体" w:eastAsia="宋体" w:cs="宋体"/>
          <w:color w:val="000000" w:themeColor="text1"/>
          <w:sz w:val="24"/>
          <w:highlight w:val="none"/>
          <w14:textFill>
            <w14:solidFill>
              <w14:schemeClr w14:val="tx1"/>
            </w14:solidFill>
          </w14:textFill>
        </w:rPr>
        <w:t>人员要求：竞价人应派1名项目负责人，并具备有效的注册岩土工程师执业资格证书。竞价人投标时需提供项目负责人的身份证复印件和近三个月内任一个月的企业社保缴费凭证。</w:t>
      </w:r>
    </w:p>
    <w:p w14:paraId="37EE03D2">
      <w:pPr>
        <w:widowControl w:val="0"/>
        <w:numPr>
          <w:ilvl w:val="-1"/>
          <w:numId w:val="0"/>
        </w:numPr>
        <w:spacing w:line="560" w:lineRule="exact"/>
        <w:ind w:firstLine="480" w:firstLineChars="200"/>
        <w:jc w:val="left"/>
        <w:textAlignment w:val="auto"/>
        <w:rPr>
          <w:rStyle w:val="23"/>
          <w:rFonts w:hint="eastAsia" w:ascii="宋体" w:hAnsi="宋体" w:eastAsia="宋体" w:cs="宋体"/>
          <w:color w:val="000000" w:themeColor="text1"/>
          <w:sz w:val="24"/>
          <w:highlight w:val="none"/>
          <w14:textFill>
            <w14:solidFill>
              <w14:schemeClr w14:val="tx1"/>
            </w14:solidFill>
          </w14:textFill>
        </w:rPr>
      </w:pPr>
      <w:r>
        <w:rPr>
          <w:rStyle w:val="23"/>
          <w:rFonts w:hint="eastAsia" w:ascii="宋体" w:hAnsi="宋体" w:eastAsia="宋体" w:cs="宋体"/>
          <w:color w:val="000000" w:themeColor="text1"/>
          <w:sz w:val="24"/>
          <w:highlight w:val="none"/>
          <w:lang w:eastAsia="zh-CN"/>
          <w14:textFill>
            <w14:solidFill>
              <w14:schemeClr w14:val="tx1"/>
            </w14:solidFill>
          </w14:textFill>
        </w:rPr>
        <w:t>（</w:t>
      </w:r>
      <w:r>
        <w:rPr>
          <w:rStyle w:val="23"/>
          <w:rFonts w:hint="eastAsia" w:ascii="宋体" w:hAnsi="宋体" w:eastAsia="宋体" w:cs="宋体"/>
          <w:color w:val="000000" w:themeColor="text1"/>
          <w:sz w:val="24"/>
          <w:highlight w:val="none"/>
          <w:lang w:val="en-US" w:eastAsia="zh-CN"/>
          <w14:textFill>
            <w14:solidFill>
              <w14:schemeClr w14:val="tx1"/>
            </w14:solidFill>
          </w14:textFill>
        </w:rPr>
        <w:t>7</w:t>
      </w:r>
      <w:r>
        <w:rPr>
          <w:rStyle w:val="23"/>
          <w:rFonts w:hint="eastAsia" w:ascii="宋体" w:hAnsi="宋体" w:eastAsia="宋体" w:cs="宋体"/>
          <w:color w:val="000000" w:themeColor="text1"/>
          <w:sz w:val="24"/>
          <w:highlight w:val="none"/>
          <w14:textFill>
            <w14:solidFill>
              <w14:schemeClr w14:val="tx1"/>
            </w14:solidFill>
          </w14:textFill>
        </w:rPr>
        <w:t>)严格遵守本竞价需求、国家行业规范，确保勘察成果真实合规，</w:t>
      </w:r>
      <w:r>
        <w:rPr>
          <w:rStyle w:val="23"/>
          <w:rFonts w:hint="eastAsia" w:ascii="宋体" w:hAnsi="宋体" w:cs="宋体"/>
          <w:color w:val="000000" w:themeColor="text1"/>
          <w:sz w:val="24"/>
          <w:highlight w:val="none"/>
          <w:lang w:eastAsia="zh-CN"/>
          <w14:textFill>
            <w14:solidFill>
              <w14:schemeClr w14:val="tx1"/>
            </w14:solidFill>
          </w14:textFill>
        </w:rPr>
        <w:t>不接受联合体竞价，</w:t>
      </w:r>
      <w:r>
        <w:rPr>
          <w:rStyle w:val="23"/>
          <w:rFonts w:hint="eastAsia" w:ascii="宋体" w:hAnsi="宋体" w:eastAsia="宋体" w:cs="宋体"/>
          <w:color w:val="000000" w:themeColor="text1"/>
          <w:sz w:val="24"/>
          <w:highlight w:val="none"/>
          <w14:textFill>
            <w14:solidFill>
              <w14:schemeClr w14:val="tx1"/>
            </w14:solidFill>
          </w14:textFill>
        </w:rPr>
        <w:t>不转包、不分包等。（须供承诺函格式自拟）。</w:t>
      </w:r>
    </w:p>
    <w:p w14:paraId="6FC5A9BE">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76B2E50E">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6EE206E1">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4D32E70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5F709FC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7D6A1A2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w:t>
      </w:r>
      <w:r>
        <w:rPr>
          <w:rStyle w:val="23"/>
          <w:rFonts w:hint="eastAsia" w:ascii="宋体" w:hAnsi="宋体" w:cs="宋体"/>
          <w:color w:val="000000" w:themeColor="text1"/>
          <w:kern w:val="0"/>
          <w:sz w:val="24"/>
          <w:lang w:eastAsia="zh-CN"/>
          <w14:textFill>
            <w14:solidFill>
              <w14:schemeClr w14:val="tx1"/>
            </w14:solidFill>
          </w14:textFill>
        </w:rPr>
        <w:t>总价</w:t>
      </w:r>
      <w:r>
        <w:rPr>
          <w:rStyle w:val="23"/>
          <w:rFonts w:hint="eastAsia" w:ascii="宋体" w:hAnsi="宋体" w:cs="宋体"/>
          <w:color w:val="000000" w:themeColor="text1"/>
          <w:kern w:val="0"/>
          <w:sz w:val="24"/>
          <w14:textFill>
            <w14:solidFill>
              <w14:schemeClr w14:val="tx1"/>
            </w14:solidFill>
          </w14:textFill>
        </w:rPr>
        <w:t>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443E48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F9D137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689F63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0ACC13D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22A6D3A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3B998C1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552BACF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58188D1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6765686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1420CB4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5A00613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7265A7A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4385C7DE">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5F5D341E">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4E0AFED1">
      <w:pPr>
        <w:pStyle w:val="47"/>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r>
        <w:rPr>
          <w:rFonts w:hint="eastAsia" w:cs="宋体"/>
          <w:lang w:val="en-US" w:eastAsia="zh-CN"/>
        </w:rPr>
        <w:t>7</w:t>
      </w:r>
      <w:r>
        <w:rPr>
          <w:rFonts w:hint="eastAsia" w:cs="宋体"/>
        </w:rPr>
        <w:t>月</w:t>
      </w:r>
      <w:r>
        <w:rPr>
          <w:rFonts w:hint="eastAsia" w:cs="宋体"/>
          <w:lang w:val="en-US" w:eastAsia="zh-CN"/>
        </w:rPr>
        <w:t>1</w:t>
      </w:r>
      <w:bookmarkStart w:id="8" w:name="_GoBack"/>
      <w:bookmarkEnd w:id="8"/>
      <w:r>
        <w:rPr>
          <w:rFonts w:hint="eastAsia" w:cs="宋体"/>
        </w:rPr>
        <w:t>日至</w:t>
      </w:r>
      <w:r>
        <w:rPr>
          <w:rFonts w:cs="宋体"/>
        </w:rPr>
        <w:t>2026</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453D28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6903159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15C76BD7">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A9C902B">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738AFC5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C863FE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5B748EA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53BAF2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2CD8BA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127A93C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A7F1B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3EC5E0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2BEC9EC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0D5D9A1C">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D0077AC">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142232C0">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63A51E07">
      <w:pPr>
        <w:snapToGrid w:val="0"/>
        <w:spacing w:line="500" w:lineRule="exact"/>
        <w:ind w:firstLine="470" w:firstLineChars="196"/>
        <w:rPr>
          <w:rFonts w:hint="eastAsia" w:ascii="宋体" w:hAnsi="宋体" w:eastAsia="宋体" w:cs="宋体"/>
          <w:b/>
          <w:bCs/>
          <w:color w:val="000000" w:themeColor="text1"/>
          <w:sz w:val="24"/>
          <w14:textFill>
            <w14:solidFill>
              <w14:schemeClr w14:val="tx1"/>
            </w14:solidFill>
          </w14:textFill>
        </w:rPr>
      </w:pPr>
      <w:r>
        <w:rPr>
          <w:rStyle w:val="23"/>
          <w:rFonts w:hint="eastAsia" w:ascii="宋体" w:hAnsi="宋体" w:eastAsia="宋体" w:cs="宋体"/>
          <w:b/>
          <w:color w:val="000000" w:themeColor="text1"/>
          <w:sz w:val="24"/>
          <w14:textFill>
            <w14:solidFill>
              <w14:schemeClr w14:val="tx1"/>
            </w14:solidFill>
          </w14:textFill>
        </w:rPr>
        <w:t>一、</w:t>
      </w:r>
      <w:r>
        <w:rPr>
          <w:rFonts w:hint="eastAsia" w:ascii="宋体" w:hAnsi="宋体" w:eastAsia="宋体" w:cs="宋体"/>
          <w:b/>
          <w:bCs/>
          <w:color w:val="000000"/>
          <w:kern w:val="0"/>
          <w:sz w:val="24"/>
        </w:rPr>
        <w:t>采购需求：</w:t>
      </w:r>
    </w:p>
    <w:p w14:paraId="4AD0CD34">
      <w:pPr>
        <w:tabs>
          <w:tab w:val="left" w:pos="0"/>
        </w:tabs>
        <w:adjustRightIn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福州职业技术学院田径场看台建设项目地质勘察服务采购项目</w:t>
      </w:r>
      <w:r>
        <w:rPr>
          <w:rFonts w:hint="eastAsia" w:ascii="宋体" w:hAnsi="宋体" w:eastAsia="宋体" w:cs="宋体"/>
          <w:sz w:val="24"/>
        </w:rPr>
        <w:t>，预算金额</w:t>
      </w:r>
      <w:r>
        <w:rPr>
          <w:rFonts w:hint="eastAsia" w:ascii="宋体" w:hAnsi="宋体" w:cs="宋体"/>
          <w:sz w:val="24"/>
          <w:lang w:val="en-US" w:eastAsia="zh-CN"/>
        </w:rPr>
        <w:t>9.8</w:t>
      </w:r>
      <w:r>
        <w:rPr>
          <w:rFonts w:hint="eastAsia" w:ascii="宋体" w:hAnsi="宋体" w:eastAsia="宋体" w:cs="宋体"/>
          <w:sz w:val="24"/>
        </w:rPr>
        <w:t>万元。</w:t>
      </w:r>
    </w:p>
    <w:p w14:paraId="5AA860BB">
      <w:pPr>
        <w:tabs>
          <w:tab w:val="left" w:pos="0"/>
        </w:tabs>
        <w:adjustRightInd w:val="0"/>
        <w:spacing w:line="500" w:lineRule="exact"/>
        <w:ind w:firstLine="480" w:firstLineChars="200"/>
        <w:rPr>
          <w:rStyle w:val="23"/>
          <w:rFonts w:hint="eastAsia" w:ascii="宋体" w:hAnsi="宋体" w:eastAsia="宋体" w:cs="宋体"/>
          <w:b w:val="0"/>
          <w:bCs/>
          <w:color w:val="000000" w:themeColor="text1"/>
          <w:sz w:val="24"/>
          <w14:textFill>
            <w14:solidFill>
              <w14:schemeClr w14:val="tx1"/>
            </w14:solidFill>
          </w14:textFill>
        </w:rPr>
      </w:pPr>
      <w:r>
        <w:rPr>
          <w:rStyle w:val="23"/>
          <w:rFonts w:hint="eastAsia" w:ascii="宋体" w:hAnsi="宋体" w:eastAsia="宋体" w:cs="宋体"/>
          <w:b w:val="0"/>
          <w:bCs/>
          <w:color w:val="000000" w:themeColor="text1"/>
          <w:sz w:val="24"/>
          <w:lang w:val="en-US" w:eastAsia="zh-CN"/>
          <w14:textFill>
            <w14:solidFill>
              <w14:schemeClr w14:val="tx1"/>
            </w14:solidFill>
          </w14:textFill>
        </w:rPr>
        <w:t>2</w:t>
      </w:r>
      <w:r>
        <w:rPr>
          <w:rStyle w:val="23"/>
          <w:rFonts w:hint="eastAsia" w:ascii="宋体" w:hAnsi="宋体" w:eastAsia="宋体" w:cs="宋体"/>
          <w:b w:val="0"/>
          <w:bCs/>
          <w:color w:val="000000" w:themeColor="text1"/>
          <w:sz w:val="24"/>
          <w14:textFill>
            <w14:solidFill>
              <w14:schemeClr w14:val="tx1"/>
            </w14:solidFill>
          </w14:textFill>
        </w:rPr>
        <w:t>、报价要求：</w:t>
      </w:r>
    </w:p>
    <w:p w14:paraId="0AB2D45B">
      <w:pPr>
        <w:tabs>
          <w:tab w:val="left" w:pos="0"/>
        </w:tabs>
        <w:adjustRightInd w:val="0"/>
        <w:spacing w:line="500" w:lineRule="exact"/>
        <w:ind w:firstLine="480" w:firstLineChars="200"/>
        <w:rPr>
          <w:rStyle w:val="23"/>
          <w:rFonts w:hint="eastAsia" w:ascii="宋体" w:hAnsi="宋体" w:eastAsia="宋体" w:cs="宋体"/>
          <w:b w:val="0"/>
          <w:bCs/>
          <w:color w:val="000000" w:themeColor="text1"/>
          <w:sz w:val="24"/>
          <w14:textFill>
            <w14:solidFill>
              <w14:schemeClr w14:val="tx1"/>
            </w14:solidFill>
          </w14:textFill>
        </w:rPr>
      </w:pPr>
      <w:r>
        <w:rPr>
          <w:rStyle w:val="23"/>
          <w:rFonts w:hint="eastAsia" w:ascii="宋体" w:hAnsi="宋体" w:eastAsia="宋体" w:cs="宋体"/>
          <w:b w:val="0"/>
          <w:bCs/>
          <w:color w:val="000000" w:themeColor="text1"/>
          <w:sz w:val="24"/>
          <w:lang w:val="en-US" w:eastAsia="zh-CN"/>
          <w14:textFill>
            <w14:solidFill>
              <w14:schemeClr w14:val="tx1"/>
            </w14:solidFill>
          </w14:textFill>
        </w:rPr>
        <w:t>2</w:t>
      </w:r>
      <w:r>
        <w:rPr>
          <w:rStyle w:val="23"/>
          <w:rFonts w:hint="eastAsia" w:ascii="宋体" w:hAnsi="宋体" w:eastAsia="宋体" w:cs="宋体"/>
          <w:b w:val="0"/>
          <w:bCs/>
          <w:color w:val="000000" w:themeColor="text1"/>
          <w:sz w:val="24"/>
          <w14:textFill>
            <w14:solidFill>
              <w14:schemeClr w14:val="tx1"/>
            </w14:solidFill>
          </w14:textFill>
        </w:rPr>
        <w:t>.1竞价供应商对每个品目的单价报价最多保留小数点后2位数，否则按无效报价处理。</w:t>
      </w:r>
    </w:p>
    <w:p w14:paraId="4CEE2987">
      <w:pPr>
        <w:tabs>
          <w:tab w:val="left" w:pos="0"/>
        </w:tabs>
        <w:adjustRightInd w:val="0"/>
        <w:spacing w:line="500" w:lineRule="exact"/>
        <w:ind w:firstLine="480" w:firstLineChars="200"/>
        <w:rPr>
          <w:rStyle w:val="23"/>
          <w:rFonts w:hint="eastAsia" w:ascii="宋体" w:hAnsi="宋体" w:eastAsia="宋体" w:cs="宋体"/>
          <w:b w:val="0"/>
          <w:bCs/>
          <w:color w:val="000000" w:themeColor="text1"/>
          <w:sz w:val="24"/>
          <w14:textFill>
            <w14:solidFill>
              <w14:schemeClr w14:val="tx1"/>
            </w14:solidFill>
          </w14:textFill>
        </w:rPr>
      </w:pPr>
      <w:r>
        <w:rPr>
          <w:rStyle w:val="23"/>
          <w:rFonts w:hint="eastAsia" w:ascii="宋体" w:hAnsi="宋体" w:eastAsia="宋体" w:cs="宋体"/>
          <w:b w:val="0"/>
          <w:bCs/>
          <w:color w:val="000000" w:themeColor="text1"/>
          <w:sz w:val="24"/>
          <w:lang w:val="en-US" w:eastAsia="zh-CN"/>
          <w14:textFill>
            <w14:solidFill>
              <w14:schemeClr w14:val="tx1"/>
            </w14:solidFill>
          </w14:textFill>
        </w:rPr>
        <w:t>2</w:t>
      </w:r>
      <w:r>
        <w:rPr>
          <w:rStyle w:val="23"/>
          <w:rFonts w:hint="eastAsia" w:ascii="宋体" w:hAnsi="宋体" w:eastAsia="宋体" w:cs="宋体"/>
          <w:b w:val="0"/>
          <w:bCs/>
          <w:color w:val="000000" w:themeColor="text1"/>
          <w:sz w:val="24"/>
          <w14:textFill>
            <w14:solidFill>
              <w14:schemeClr w14:val="tx1"/>
            </w14:solidFill>
          </w14:textFill>
        </w:rPr>
        <w:t>.2竞价供应商超过</w:t>
      </w:r>
      <w:r>
        <w:rPr>
          <w:rStyle w:val="23"/>
          <w:rFonts w:hint="eastAsia" w:ascii="宋体" w:hAnsi="宋体" w:eastAsia="宋体" w:cs="宋体"/>
          <w:b/>
          <w:bCs w:val="0"/>
          <w:color w:val="000000" w:themeColor="text1"/>
          <w:sz w:val="24"/>
          <w14:textFill>
            <w14:solidFill>
              <w14:schemeClr w14:val="tx1"/>
            </w14:solidFill>
          </w14:textFill>
        </w:rPr>
        <w:t>最高限价</w:t>
      </w:r>
      <w:r>
        <w:rPr>
          <w:rStyle w:val="23"/>
          <w:rFonts w:hint="eastAsia" w:ascii="宋体" w:hAnsi="宋体" w:eastAsia="宋体" w:cs="宋体"/>
          <w:b w:val="0"/>
          <w:bCs/>
          <w:color w:val="000000" w:themeColor="text1"/>
          <w:sz w:val="24"/>
          <w14:textFill>
            <w14:solidFill>
              <w14:schemeClr w14:val="tx1"/>
            </w14:solidFill>
          </w14:textFill>
        </w:rPr>
        <w:t>或</w:t>
      </w:r>
      <w:r>
        <w:rPr>
          <w:rStyle w:val="23"/>
          <w:rFonts w:hint="eastAsia" w:ascii="宋体" w:hAnsi="宋体" w:eastAsia="宋体" w:cs="宋体"/>
          <w:b/>
          <w:bCs w:val="0"/>
          <w:color w:val="000000" w:themeColor="text1"/>
          <w:sz w:val="24"/>
          <w14:textFill>
            <w14:solidFill>
              <w14:schemeClr w14:val="tx1"/>
            </w14:solidFill>
          </w14:textFill>
        </w:rPr>
        <w:t>最高单价限价</w:t>
      </w:r>
      <w:r>
        <w:rPr>
          <w:rStyle w:val="23"/>
          <w:rFonts w:hint="eastAsia" w:ascii="宋体" w:hAnsi="宋体" w:eastAsia="宋体" w:cs="宋体"/>
          <w:b w:val="0"/>
          <w:bCs/>
          <w:color w:val="000000" w:themeColor="text1"/>
          <w:sz w:val="24"/>
          <w14:textFill>
            <w14:solidFill>
              <w14:schemeClr w14:val="tx1"/>
            </w14:solidFill>
          </w14:textFill>
        </w:rPr>
        <w:t>的报价为无效报价。</w:t>
      </w:r>
    </w:p>
    <w:p w14:paraId="579725D5">
      <w:pPr>
        <w:tabs>
          <w:tab w:val="left" w:pos="0"/>
        </w:tabs>
        <w:adjustRightInd w:val="0"/>
        <w:spacing w:line="500" w:lineRule="exact"/>
        <w:ind w:firstLine="480" w:firstLineChars="200"/>
        <w:rPr>
          <w:rStyle w:val="23"/>
          <w:rFonts w:hint="eastAsia" w:ascii="宋体" w:hAnsi="宋体" w:eastAsia="宋体" w:cs="宋体"/>
          <w:b/>
          <w:color w:val="000000" w:themeColor="text1"/>
          <w:sz w:val="24"/>
          <w14:textFill>
            <w14:solidFill>
              <w14:schemeClr w14:val="tx1"/>
            </w14:solidFill>
          </w14:textFill>
        </w:rPr>
      </w:pPr>
      <w:r>
        <w:rPr>
          <w:rStyle w:val="23"/>
          <w:rFonts w:hint="eastAsia" w:ascii="宋体" w:hAnsi="宋体" w:eastAsia="宋体" w:cs="宋体"/>
          <w:b/>
          <w:color w:val="000000" w:themeColor="text1"/>
          <w:sz w:val="24"/>
          <w14:textFill>
            <w14:solidFill>
              <w14:schemeClr w14:val="tx1"/>
            </w14:solidFill>
          </w14:textFill>
        </w:rPr>
        <w:t>二、技术</w:t>
      </w:r>
      <w:r>
        <w:rPr>
          <w:rStyle w:val="23"/>
          <w:rFonts w:hint="eastAsia" w:ascii="宋体" w:hAnsi="宋体" w:eastAsia="宋体" w:cs="宋体"/>
          <w:b/>
          <w:color w:val="000000" w:themeColor="text1"/>
          <w:sz w:val="24"/>
          <w:lang w:eastAsia="zh-CN"/>
          <w14:textFill>
            <w14:solidFill>
              <w14:schemeClr w14:val="tx1"/>
            </w14:solidFill>
          </w14:textFill>
        </w:rPr>
        <w:t>服务</w:t>
      </w:r>
      <w:r>
        <w:rPr>
          <w:rStyle w:val="23"/>
          <w:rFonts w:hint="eastAsia" w:ascii="宋体" w:hAnsi="宋体" w:eastAsia="宋体" w:cs="宋体"/>
          <w:b/>
          <w:color w:val="000000" w:themeColor="text1"/>
          <w:sz w:val="24"/>
          <w14:textFill>
            <w14:solidFill>
              <w14:schemeClr w14:val="tx1"/>
            </w14:solidFill>
          </w14:textFill>
        </w:rPr>
        <w:t>要求：</w:t>
      </w:r>
    </w:p>
    <w:p w14:paraId="39CA58B2">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竞价服务一览表</w:t>
      </w: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1306"/>
        <w:gridCol w:w="7879"/>
      </w:tblGrid>
      <w:tr w14:paraId="62A70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jc w:val="center"/>
        </w:trPr>
        <w:tc>
          <w:tcPr>
            <w:tcW w:w="1306" w:type="dxa"/>
            <w:tcBorders>
              <w:tl2br w:val="nil"/>
              <w:tr2bl w:val="nil"/>
            </w:tcBorders>
            <w:tcMar>
              <w:top w:w="60" w:type="dxa"/>
              <w:left w:w="120" w:type="dxa"/>
              <w:bottom w:w="30" w:type="dxa"/>
              <w:right w:w="120" w:type="dxa"/>
            </w:tcMar>
            <w:vAlign w:val="center"/>
          </w:tcPr>
          <w:p w14:paraId="68993A1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竞价采购服务名称</w:t>
            </w:r>
          </w:p>
        </w:tc>
        <w:tc>
          <w:tcPr>
            <w:tcW w:w="7879" w:type="dxa"/>
            <w:tcBorders>
              <w:tl2br w:val="nil"/>
              <w:tr2bl w:val="nil"/>
            </w:tcBorders>
            <w:tcMar>
              <w:top w:w="60" w:type="dxa"/>
              <w:left w:w="120" w:type="dxa"/>
              <w:bottom w:w="30" w:type="dxa"/>
              <w:right w:w="120" w:type="dxa"/>
            </w:tcMar>
            <w:vAlign w:val="center"/>
          </w:tcPr>
          <w:p w14:paraId="02D0A7AC">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田径场看台建设项目地质勘察</w:t>
            </w:r>
          </w:p>
        </w:tc>
      </w:tr>
      <w:tr w14:paraId="2C091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jc w:val="center"/>
        </w:trPr>
        <w:tc>
          <w:tcPr>
            <w:tcW w:w="1306" w:type="dxa"/>
            <w:tcBorders>
              <w:tl2br w:val="nil"/>
              <w:tr2bl w:val="nil"/>
            </w:tcBorders>
            <w:tcMar>
              <w:top w:w="60" w:type="dxa"/>
              <w:left w:w="120" w:type="dxa"/>
              <w:bottom w:w="30" w:type="dxa"/>
              <w:right w:w="120" w:type="dxa"/>
            </w:tcMar>
            <w:vAlign w:val="center"/>
          </w:tcPr>
          <w:p w14:paraId="77754CC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879" w:type="dxa"/>
            <w:tcBorders>
              <w:tl2br w:val="nil"/>
              <w:tr2bl w:val="nil"/>
            </w:tcBorders>
            <w:tcMar>
              <w:top w:w="60" w:type="dxa"/>
              <w:left w:w="120" w:type="dxa"/>
              <w:bottom w:w="30" w:type="dxa"/>
              <w:right w:w="120" w:type="dxa"/>
            </w:tcMar>
            <w:vAlign w:val="center"/>
          </w:tcPr>
          <w:p w14:paraId="175B251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w:t>
            </w:r>
          </w:p>
        </w:tc>
      </w:tr>
      <w:tr w14:paraId="0ECFB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jc w:val="center"/>
        </w:trPr>
        <w:tc>
          <w:tcPr>
            <w:tcW w:w="1306" w:type="dxa"/>
            <w:tcBorders>
              <w:tl2br w:val="nil"/>
              <w:tr2bl w:val="nil"/>
            </w:tcBorders>
            <w:tcMar>
              <w:top w:w="60" w:type="dxa"/>
              <w:left w:w="120" w:type="dxa"/>
              <w:bottom w:w="30" w:type="dxa"/>
              <w:right w:w="120" w:type="dxa"/>
            </w:tcMar>
            <w:vAlign w:val="center"/>
          </w:tcPr>
          <w:p w14:paraId="0CB930B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主要技术规格</w:t>
            </w:r>
          </w:p>
        </w:tc>
        <w:tc>
          <w:tcPr>
            <w:tcW w:w="7879" w:type="dxa"/>
            <w:tcBorders>
              <w:tl2br w:val="nil"/>
              <w:tr2bl w:val="nil"/>
            </w:tcBorders>
            <w:tcMar>
              <w:top w:w="60" w:type="dxa"/>
              <w:left w:w="120" w:type="dxa"/>
              <w:bottom w:w="30" w:type="dxa"/>
              <w:right w:w="120" w:type="dxa"/>
            </w:tcMar>
          </w:tcPr>
          <w:p w14:paraId="7201ACE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勘察范围：全面覆盖福州职业技术学院田径场看台拟建区域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项目投资额约400万元）</w:t>
            </w:r>
            <w:r>
              <w:rPr>
                <w:rFonts w:hint="eastAsia" w:ascii="宋体" w:hAnsi="宋体" w:eastAsia="宋体" w:cs="宋体"/>
                <w:color w:val="auto"/>
                <w:sz w:val="24"/>
                <w:szCs w:val="24"/>
              </w:rPr>
              <w:t>；</w:t>
            </w:r>
          </w:p>
          <w:p w14:paraId="00F9470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勘察内容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查明场地地形地貌、地层性质、地下构造、地下水分布及埋深等地质条件，评估场地地基承载力、稳定性，判断不良地质情况，提供详细地质勘察报告</w:t>
            </w:r>
            <w:r>
              <w:rPr>
                <w:rFonts w:hint="eastAsia" w:ascii="宋体" w:hAnsi="宋体" w:eastAsia="宋体" w:cs="宋体"/>
                <w:color w:val="auto"/>
                <w:sz w:val="24"/>
                <w:szCs w:val="24"/>
                <w:lang w:val="en-US" w:eastAsia="zh-CN"/>
              </w:rPr>
              <w:t>;</w:t>
            </w:r>
          </w:p>
          <w:p w14:paraId="07F966C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技术标准：严格按照《岩土工程勘察规范》（GB 50021-2001）（2009年版）、《建筑抗震设计规范》（GB 50011-2010）（2016年版）、《建筑地基基础设计规范》（GB 50007-2011）等国家及行业现行规范执行；</w:t>
            </w:r>
          </w:p>
          <w:p w14:paraId="5D4272A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成果要求：提交地质勘察报告正本、附图共6套及电子文档（Word+PDF格式）1套，报告完整、数据准确、结论明确、建议合理。</w:t>
            </w:r>
          </w:p>
        </w:tc>
      </w:tr>
      <w:tr w14:paraId="7DB0A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jc w:val="center"/>
        </w:trPr>
        <w:tc>
          <w:tcPr>
            <w:tcW w:w="1306" w:type="dxa"/>
            <w:tcBorders>
              <w:tl2br w:val="nil"/>
              <w:tr2bl w:val="nil"/>
            </w:tcBorders>
            <w:tcMar>
              <w:top w:w="60" w:type="dxa"/>
              <w:left w:w="120" w:type="dxa"/>
              <w:bottom w:w="30" w:type="dxa"/>
              <w:right w:w="120" w:type="dxa"/>
            </w:tcMar>
            <w:vAlign w:val="center"/>
          </w:tcPr>
          <w:p w14:paraId="59CA28D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售后服务要求</w:t>
            </w:r>
          </w:p>
        </w:tc>
        <w:tc>
          <w:tcPr>
            <w:tcW w:w="7879" w:type="dxa"/>
            <w:tcBorders>
              <w:tl2br w:val="nil"/>
              <w:tr2bl w:val="nil"/>
            </w:tcBorders>
            <w:tcMar>
              <w:top w:w="60" w:type="dxa"/>
              <w:left w:w="120" w:type="dxa"/>
              <w:bottom w:w="30" w:type="dxa"/>
              <w:right w:w="120" w:type="dxa"/>
            </w:tcMar>
          </w:tcPr>
          <w:p w14:paraId="04E1A9F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须配合</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及相关部门完成勘察报告审核，及时修改完善直至审核通过；</w:t>
            </w:r>
          </w:p>
          <w:p w14:paraId="1D93628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质保期内，针对勘察成果出现的问题，须在24小时内响应，48小时内提供解决方案；</w:t>
            </w:r>
          </w:p>
          <w:p w14:paraId="51445A8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配合项目后续设计、施工阶段，提供必要的技术咨询服务。</w:t>
            </w:r>
          </w:p>
        </w:tc>
      </w:tr>
    </w:tbl>
    <w:p w14:paraId="67F1447E">
      <w:pPr>
        <w:pStyle w:val="29"/>
        <w:rPr>
          <w:rFonts w:hint="eastAsia" w:ascii="宋体" w:hAnsi="宋体" w:eastAsia="宋体" w:cs="宋体"/>
          <w:sz w:val="24"/>
        </w:rPr>
      </w:pPr>
    </w:p>
    <w:p w14:paraId="3C2D8D58">
      <w:pPr>
        <w:tabs>
          <w:tab w:val="left" w:pos="0"/>
        </w:tabs>
        <w:adjustRightInd w:val="0"/>
        <w:spacing w:line="500" w:lineRule="exact"/>
        <w:ind w:firstLine="480" w:firstLineChars="200"/>
        <w:rPr>
          <w:rFonts w:hint="eastAsia" w:ascii="宋体" w:hAnsi="宋体" w:eastAsia="宋体" w:cs="宋体"/>
          <w:b/>
          <w:sz w:val="24"/>
        </w:rPr>
      </w:pPr>
      <w:r>
        <w:rPr>
          <w:rFonts w:hint="eastAsia" w:ascii="宋体" w:hAnsi="宋体" w:eastAsia="宋体" w:cs="宋体"/>
          <w:b/>
          <w:sz w:val="24"/>
        </w:rPr>
        <w:t>三、商务要求：</w:t>
      </w:r>
    </w:p>
    <w:p w14:paraId="4C05B838">
      <w:pPr>
        <w:pStyle w:val="3"/>
        <w:spacing w:line="460" w:lineRule="exact"/>
        <w:rPr>
          <w:rFonts w:hint="eastAsia" w:ascii="宋体" w:hAnsi="宋体" w:eastAsia="宋体" w:cs="宋体"/>
          <w:sz w:val="24"/>
          <w:szCs w:val="24"/>
          <w:highlight w:val="yellow"/>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服务期限</w:t>
      </w:r>
      <w:r>
        <w:rPr>
          <w:rFonts w:hint="eastAsia" w:ascii="宋体" w:hAnsi="宋体" w:eastAsia="宋体" w:cs="宋体"/>
          <w:sz w:val="24"/>
          <w:szCs w:val="24"/>
        </w:rPr>
        <w:t>：签订合同后，成交人在接到采购人发出的任务通知书之日起，需在20个日历天内完成勘察工作，并向采购人提交内容完整、符合规范的岩土工程勘察报告。勘察工作遇特殊情况（设计变更、工作量变化、不可抗力影响以及非成交人原因造成的停、窝工等）时，工期顺延。</w:t>
      </w:r>
    </w:p>
    <w:p w14:paraId="3632765F">
      <w:pPr>
        <w:pStyle w:val="3"/>
        <w:spacing w:line="460" w:lineRule="exact"/>
        <w:rPr>
          <w:rFonts w:hint="eastAsia" w:ascii="宋体" w:hAnsi="宋体" w:eastAsia="宋体" w:cs="宋体"/>
          <w:sz w:val="24"/>
          <w:szCs w:val="24"/>
        </w:rPr>
      </w:pPr>
      <w:r>
        <w:rPr>
          <w:rFonts w:hint="eastAsia" w:ascii="宋体" w:hAnsi="宋体" w:eastAsia="宋体" w:cs="宋体"/>
          <w:sz w:val="24"/>
          <w:szCs w:val="24"/>
        </w:rPr>
        <w:t>2、交货地点：福州职业技术学院。</w:t>
      </w:r>
    </w:p>
    <w:p w14:paraId="7AC4A5F3">
      <w:pPr>
        <w:pStyle w:val="3"/>
        <w:spacing w:line="460" w:lineRule="exact"/>
        <w:rPr>
          <w:rFonts w:hint="eastAsia" w:ascii="宋体" w:hAnsi="宋体" w:eastAsia="宋体" w:cs="宋体"/>
          <w:sz w:val="24"/>
          <w:szCs w:val="24"/>
        </w:rPr>
      </w:pPr>
      <w:r>
        <w:rPr>
          <w:rFonts w:hint="eastAsia" w:ascii="宋体" w:hAnsi="宋体" w:eastAsia="宋体" w:cs="宋体"/>
          <w:sz w:val="24"/>
          <w:szCs w:val="24"/>
        </w:rPr>
        <w:t>3、付款方式：勘察成果经采购人验收合格后，成交人提交合法有效的正式发票，采购人在收到发票后15个工作日内，以银行转账方式支付合同总金额的100%。</w:t>
      </w:r>
    </w:p>
    <w:p w14:paraId="4435ED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bookmarkStart w:id="4" w:name="_Toc97708365"/>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采购需求</w:t>
      </w:r>
    </w:p>
    <w:p w14:paraId="1C8B7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4.1成交人应按国家技术规范、标准、规程和采购人的任务委托书及技术要求进行工程勘察，按合同约定的时间提交质量合格的勘察成果资料，并对其负责。</w:t>
      </w:r>
    </w:p>
    <w:p w14:paraId="5B9B8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4.2本次勘察布设至少10个钻孔，孔深暂定30米，满足设计和建设需求。具体参数以设计要求和实际情况为准，需增加钻孔数量或增加孔深深度不另行结算。</w:t>
      </w:r>
    </w:p>
    <w:p w14:paraId="68A3B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报价包含但不限于钻机材料及其工人费用、技术员费用及其交通费、钻孔放样测量费用、一次钻机运输费用、编写报告技术费、室内土工试验费、场地清理费、税收、管理费等。</w:t>
      </w:r>
    </w:p>
    <w:p w14:paraId="49696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由于成交人提供的勘察成果资料质量不合格，成交人应负责无偿给予补充完善使其达到质量合格；因勘察质量造成重大经济损失或工程事故，成交人应承担负法律责任和经济责任。</w:t>
      </w:r>
    </w:p>
    <w:p w14:paraId="21CB1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本合同约定的勘察工作范围临时水电未通，场地未平整未清理，不提供食宿，以上问题由成交人自行负责解决，所需费用已包含在总勘察费中，由成交人承担。</w:t>
      </w:r>
    </w:p>
    <w:p w14:paraId="512D17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在勘察工作范围内，没有资料、图纸的地区（段），由成交人自行负责查清地下埋藏物，采购人提供必要的协助；若因成交人未查清地下埋藏物或未因成交人未尽安全作业义务，致使成交人在勘察工作过程中发生人身伤害或造成经济损失时，由成交人承担全部责任。</w:t>
      </w:r>
    </w:p>
    <w:p w14:paraId="5375A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双方均应保护对方的知识产权，未经对方同意，任何一方均不得将对方的资料及文件擅自修改、复制、向第三人转让或用于本合同项目外的项目。如发生以上情况，泄密方承担一切由此引起的后果并承担赔偿责任。</w:t>
      </w:r>
    </w:p>
    <w:p w14:paraId="3A92C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本项目的成果知识产权归采购人所有。成交人未经采购人同意不得使用或授权第三方使用。若成果中出现版权著作等知识产权纠纷，由成交人负责（包括但不限于经济和法律纠纷）。</w:t>
      </w:r>
    </w:p>
    <w:p w14:paraId="7F9E9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安全责任：本项目地质勘察工作由中标地勘单位负责实施，勘察期间的安全生产、作业安全及相关法律责任全部由地勘单位承担。因勘察作业造成的人员伤亡、设备损坏、周边建（构）筑物或管线损害、环境污染及一切经济损失与法律责任，均由地勘单位负责。</w:t>
      </w:r>
    </w:p>
    <w:p w14:paraId="295CD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质量要求</w:t>
      </w:r>
    </w:p>
    <w:p w14:paraId="078E19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w:t>
      </w:r>
      <w:r>
        <w:rPr>
          <w:rFonts w:hint="eastAsia" w:ascii="宋体" w:hAnsi="宋体" w:eastAsia="宋体" w:cs="宋体"/>
          <w:color w:val="auto"/>
          <w:sz w:val="24"/>
          <w:szCs w:val="24"/>
          <w:lang w:val="en-US" w:eastAsia="zh-CN"/>
        </w:rPr>
        <w:t>按照</w:t>
      </w:r>
      <w:r>
        <w:rPr>
          <w:rFonts w:hint="eastAsia" w:ascii="宋体" w:hAnsi="宋体" w:eastAsia="宋体" w:cs="宋体"/>
          <w:color w:val="auto"/>
          <w:sz w:val="24"/>
          <w:szCs w:val="24"/>
        </w:rPr>
        <w:t>国家及行业现行相关规范、标准，勘察工作流程规范，勘察数据真实、准确、完整；勘察成果（地质勘察报告及附图）符合本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需求及相关技术标准，经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审</w:t>
      </w:r>
      <w:r>
        <w:rPr>
          <w:rFonts w:hint="eastAsia" w:ascii="宋体" w:hAnsi="宋体" w:eastAsia="宋体" w:cs="宋体"/>
          <w:color w:val="auto"/>
          <w:sz w:val="24"/>
          <w:szCs w:val="24"/>
          <w:lang w:val="en-US" w:eastAsia="zh-CN"/>
        </w:rPr>
        <w:t>查</w:t>
      </w:r>
      <w:r>
        <w:rPr>
          <w:rFonts w:hint="eastAsia" w:ascii="宋体" w:hAnsi="宋体" w:eastAsia="宋体" w:cs="宋体"/>
          <w:color w:val="auto"/>
          <w:sz w:val="24"/>
          <w:szCs w:val="24"/>
        </w:rPr>
        <w:t>，能够满足项目设计、施工的实际需求，无虚假数据、遗漏勘察内容等问题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最终以通过</w:t>
      </w:r>
      <w:r>
        <w:rPr>
          <w:rFonts w:hint="eastAsia" w:ascii="宋体" w:hAnsi="宋体" w:eastAsia="宋体" w:cs="宋体"/>
          <w:color w:val="auto"/>
          <w:sz w:val="24"/>
          <w:szCs w:val="24"/>
        </w:rPr>
        <w:t>施工图审查机构审查</w:t>
      </w:r>
      <w:r>
        <w:rPr>
          <w:rFonts w:hint="eastAsia" w:ascii="宋体" w:hAnsi="宋体" w:eastAsia="宋体" w:cs="宋体"/>
          <w:color w:val="auto"/>
          <w:sz w:val="24"/>
          <w:szCs w:val="24"/>
          <w:lang w:val="en-US" w:eastAsia="zh-CN"/>
        </w:rPr>
        <w:t>为准</w:t>
      </w:r>
      <w:r>
        <w:rPr>
          <w:rFonts w:hint="eastAsia" w:ascii="宋体" w:hAnsi="宋体" w:eastAsia="宋体" w:cs="宋体"/>
          <w:color w:val="auto"/>
          <w:sz w:val="24"/>
          <w:szCs w:val="24"/>
        </w:rPr>
        <w:t>。</w:t>
      </w:r>
    </w:p>
    <w:p w14:paraId="317D4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验收要求</w:t>
      </w:r>
      <w:r>
        <w:rPr>
          <w:rFonts w:hint="eastAsia" w:ascii="宋体" w:hAnsi="宋体" w:eastAsia="宋体" w:cs="宋体"/>
          <w:color w:val="auto"/>
          <w:sz w:val="24"/>
          <w:szCs w:val="24"/>
          <w:lang w:val="en-US" w:eastAsia="zh-CN"/>
        </w:rPr>
        <w:t xml:space="preserve"> </w:t>
      </w:r>
    </w:p>
    <w:p w14:paraId="25D1A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组织验收小组</w:t>
      </w:r>
      <w:r>
        <w:rPr>
          <w:rFonts w:hint="eastAsia" w:ascii="宋体" w:hAnsi="宋体" w:eastAsia="宋体" w:cs="宋体"/>
          <w:color w:val="auto"/>
          <w:sz w:val="24"/>
          <w:szCs w:val="24"/>
        </w:rPr>
        <w:t>对勘察成果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内容、范围以及是否符合设计与施工要求</w:t>
      </w:r>
      <w:r>
        <w:rPr>
          <w:rFonts w:hint="eastAsia" w:ascii="宋体" w:hAnsi="宋体" w:eastAsia="宋体" w:cs="宋体"/>
          <w:color w:val="auto"/>
          <w:sz w:val="24"/>
          <w:szCs w:val="24"/>
        </w:rPr>
        <w:t>进行验收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将</w:t>
      </w:r>
      <w:r>
        <w:rPr>
          <w:rFonts w:hint="eastAsia" w:ascii="宋体" w:hAnsi="宋体" w:eastAsia="宋体" w:cs="宋体"/>
          <w:color w:val="auto"/>
          <w:sz w:val="24"/>
          <w:szCs w:val="24"/>
          <w:lang w:val="en-US" w:eastAsia="zh-CN"/>
        </w:rPr>
        <w:t>地勘</w:t>
      </w:r>
      <w:r>
        <w:rPr>
          <w:rFonts w:hint="eastAsia" w:ascii="宋体" w:hAnsi="宋体" w:eastAsia="宋体" w:cs="宋体"/>
          <w:color w:val="auto"/>
          <w:sz w:val="24"/>
          <w:szCs w:val="24"/>
        </w:rPr>
        <w:t>文件送施工图审查机构审查（合规性、深度、质量）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审查合格</w:t>
      </w:r>
      <w:r>
        <w:rPr>
          <w:rFonts w:hint="eastAsia" w:ascii="宋体" w:hAnsi="宋体" w:eastAsia="宋体" w:cs="宋体"/>
          <w:color w:val="auto"/>
          <w:sz w:val="24"/>
          <w:szCs w:val="24"/>
          <w:lang w:val="en-US" w:eastAsia="zh-CN"/>
        </w:rPr>
        <w:t>视为验收合格，并签署验收报告</w:t>
      </w:r>
      <w:r>
        <w:rPr>
          <w:rFonts w:hint="eastAsia" w:ascii="宋体" w:hAnsi="宋体" w:eastAsia="宋体" w:cs="宋体"/>
          <w:color w:val="auto"/>
          <w:sz w:val="24"/>
          <w:szCs w:val="24"/>
        </w:rPr>
        <w:t>。若验收不合格，成交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须</w:t>
      </w:r>
      <w:r>
        <w:rPr>
          <w:rFonts w:hint="eastAsia" w:ascii="宋体" w:hAnsi="宋体" w:eastAsia="宋体" w:cs="宋体"/>
          <w:color w:val="auto"/>
          <w:sz w:val="24"/>
          <w:szCs w:val="24"/>
          <w:lang w:val="en-US" w:eastAsia="zh-CN"/>
        </w:rPr>
        <w:t>根据审查意见，</w:t>
      </w:r>
      <w:r>
        <w:rPr>
          <w:rFonts w:hint="eastAsia" w:ascii="宋体" w:hAnsi="宋体" w:eastAsia="宋体" w:cs="宋体"/>
          <w:color w:val="auto"/>
          <w:sz w:val="24"/>
          <w:szCs w:val="24"/>
        </w:rPr>
        <w:t>在规定期限内整改完善，直至验收合格，整改费用由成交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自行承担。</w:t>
      </w:r>
    </w:p>
    <w:p w14:paraId="0EE82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违约责任</w:t>
      </w:r>
      <w:r>
        <w:rPr>
          <w:rFonts w:hint="eastAsia" w:ascii="宋体" w:hAnsi="宋体" w:eastAsia="宋体" w:cs="宋体"/>
          <w:color w:val="auto"/>
          <w:sz w:val="24"/>
          <w:szCs w:val="24"/>
          <w:lang w:val="en-US" w:eastAsia="zh-CN"/>
        </w:rPr>
        <w:t xml:space="preserve">    </w:t>
      </w:r>
    </w:p>
    <w:p w14:paraId="7BD65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7.1</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未按合同约定期限提交勘察成果的，每逾期1天，按合同总金额的0.5%支付违约金，逾期超过7天，</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有权解除合同，并要求赔偿损失；</w:t>
      </w:r>
    </w:p>
    <w:p w14:paraId="39BF2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7.2</w:t>
      </w:r>
      <w:r>
        <w:rPr>
          <w:rFonts w:hint="eastAsia" w:ascii="宋体" w:hAnsi="宋体" w:eastAsia="宋体" w:cs="宋体"/>
          <w:color w:val="auto"/>
          <w:sz w:val="24"/>
          <w:szCs w:val="24"/>
        </w:rPr>
        <w:t>勘察成果经两次整改仍不合格的，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有权解除合同，同时要求成交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赔偿因此造成的全部损失；</w:t>
      </w:r>
    </w:p>
    <w:p w14:paraId="6A1D0D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7.3</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擅自转包、分包本项目，或提供虚假资质、业绩材料的，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有权解除合同，将其列入</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不良供应商名单，限制其参与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后续采购项目，并追究其相关责任；</w:t>
      </w:r>
    </w:p>
    <w:p w14:paraId="64AC8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7.4</w:t>
      </w:r>
      <w:r>
        <w:rPr>
          <w:rFonts w:hint="eastAsia" w:ascii="宋体" w:hAnsi="宋体" w:eastAsia="宋体" w:cs="宋体"/>
          <w:color w:val="auto"/>
          <w:sz w:val="24"/>
          <w:szCs w:val="24"/>
        </w:rPr>
        <w:t>勘察过程中，因成交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操作不当造成校园环境破坏、教学秩序干扰或安全事故的，由成交</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承担全部责任及损失。</w:t>
      </w:r>
    </w:p>
    <w:p w14:paraId="05ADA59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p>
    <w:p w14:paraId="6E53A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8、</w:t>
      </w:r>
      <w:r>
        <w:rPr>
          <w:rFonts w:hint="eastAsia" w:ascii="宋体" w:hAnsi="宋体" w:eastAsia="宋体" w:cs="宋体"/>
          <w:b w:val="0"/>
          <w:bCs w:val="0"/>
          <w:color w:val="auto"/>
          <w:sz w:val="24"/>
          <w:szCs w:val="24"/>
          <w:lang w:val="en-US" w:eastAsia="zh-CN"/>
        </w:rPr>
        <w:t>现场勘察</w:t>
      </w:r>
    </w:p>
    <w:p w14:paraId="1D8EB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竞价人在竞价期间</w:t>
      </w:r>
      <w:r>
        <w:rPr>
          <w:rFonts w:hint="eastAsia" w:ascii="宋体" w:hAnsi="宋体" w:eastAsia="宋体" w:cs="宋体"/>
          <w:b w:val="0"/>
          <w:bCs w:val="0"/>
          <w:color w:val="auto"/>
          <w:sz w:val="24"/>
          <w:szCs w:val="24"/>
          <w:lang w:val="en-US" w:eastAsia="zh-CN"/>
        </w:rPr>
        <w:t>可</w:t>
      </w:r>
      <w:r>
        <w:rPr>
          <w:rFonts w:hint="eastAsia" w:ascii="宋体" w:hAnsi="宋体" w:eastAsia="宋体" w:cs="宋体"/>
          <w:b w:val="0"/>
          <w:bCs w:val="0"/>
          <w:color w:val="auto"/>
          <w:sz w:val="24"/>
          <w:szCs w:val="24"/>
        </w:rPr>
        <w:t>自行到福州职业技术学院田径场现场踏勘，了解场地实际情况，踏勘费用及安全责任由竞价人自行承担；未踏勘或未充分了解现场情况导致的报价偏差，由竞价人自行负责。</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联系人：王老师，联系电话：18850421990）</w:t>
      </w:r>
    </w:p>
    <w:p w14:paraId="5AC31371">
      <w:pPr>
        <w:pStyle w:val="3"/>
        <w:spacing w:line="460" w:lineRule="exact"/>
        <w:rPr>
          <w:rFonts w:hint="eastAsia" w:ascii="宋体" w:hAnsi="宋体" w:eastAsia="宋体" w:cs="宋体"/>
          <w:sz w:val="24"/>
          <w:szCs w:val="24"/>
        </w:rPr>
      </w:pPr>
    </w:p>
    <w:p w14:paraId="7BBE6DAF">
      <w:pPr>
        <w:pStyle w:val="3"/>
        <w:spacing w:line="460" w:lineRule="exact"/>
        <w:rPr>
          <w:rFonts w:hint="eastAsia" w:ascii="宋体" w:hAnsi="宋体" w:eastAsia="宋体" w:cs="宋体"/>
          <w:sz w:val="24"/>
          <w:szCs w:val="24"/>
        </w:rPr>
      </w:pPr>
    </w:p>
    <w:p w14:paraId="02505F21">
      <w:pPr>
        <w:pStyle w:val="3"/>
        <w:spacing w:line="460" w:lineRule="exact"/>
        <w:rPr>
          <w:rFonts w:hint="eastAsia" w:ascii="宋体" w:hAnsi="宋体" w:eastAsia="宋体" w:cs="宋体"/>
          <w:sz w:val="24"/>
          <w:szCs w:val="24"/>
        </w:rPr>
      </w:pPr>
    </w:p>
    <w:p w14:paraId="281CC74E">
      <w:pPr>
        <w:pStyle w:val="3"/>
        <w:spacing w:line="460" w:lineRule="exact"/>
        <w:rPr>
          <w:rFonts w:ascii="宋体" w:hAnsi="宋体" w:cs="宋体"/>
          <w:sz w:val="24"/>
        </w:rPr>
      </w:pPr>
    </w:p>
    <w:p w14:paraId="11DEF081">
      <w:pPr>
        <w:pStyle w:val="3"/>
        <w:spacing w:line="460" w:lineRule="exact"/>
        <w:rPr>
          <w:rFonts w:ascii="宋体" w:hAnsi="宋体" w:cs="宋体"/>
          <w:sz w:val="24"/>
        </w:rPr>
      </w:pPr>
    </w:p>
    <w:p w14:paraId="2018D091">
      <w:pPr>
        <w:pStyle w:val="3"/>
        <w:spacing w:line="460" w:lineRule="exact"/>
        <w:rPr>
          <w:rFonts w:ascii="宋体" w:hAnsi="宋体" w:cs="宋体"/>
          <w:sz w:val="24"/>
        </w:rPr>
      </w:pPr>
    </w:p>
    <w:p w14:paraId="6F5F9FD5">
      <w:pPr>
        <w:pStyle w:val="3"/>
        <w:spacing w:line="460" w:lineRule="exact"/>
        <w:rPr>
          <w:rFonts w:ascii="宋体" w:hAnsi="宋体" w:cs="宋体"/>
          <w:sz w:val="24"/>
        </w:rPr>
      </w:pPr>
    </w:p>
    <w:p w14:paraId="7E59D760">
      <w:pPr>
        <w:pStyle w:val="3"/>
        <w:spacing w:line="460" w:lineRule="exact"/>
        <w:rPr>
          <w:rFonts w:ascii="宋体" w:hAnsi="宋体" w:cs="宋体"/>
          <w:sz w:val="24"/>
        </w:rPr>
      </w:pPr>
    </w:p>
    <w:p w14:paraId="0242858C">
      <w:pPr>
        <w:pStyle w:val="3"/>
        <w:spacing w:line="460" w:lineRule="exact"/>
        <w:rPr>
          <w:rFonts w:ascii="宋体" w:hAnsi="宋体" w:cs="宋体"/>
          <w:sz w:val="24"/>
        </w:rPr>
      </w:pPr>
    </w:p>
    <w:p w14:paraId="0A4D7BAB">
      <w:pPr>
        <w:rPr>
          <w:rStyle w:val="23"/>
          <w:rFonts w:hint="eastAsia" w:ascii="宋体" w:hAnsi="宋体" w:cs="宋体"/>
          <w:b/>
          <w:color w:val="000000" w:themeColor="text1"/>
          <w:kern w:val="0"/>
          <w:sz w:val="30"/>
          <w:szCs w:val="30"/>
          <w14:textFill>
            <w14:solidFill>
              <w14:schemeClr w14:val="tx1"/>
            </w14:solidFill>
          </w14:textFill>
        </w:rPr>
      </w:pPr>
      <w:bookmarkStart w:id="5" w:name="_Toc12695"/>
      <w:r>
        <w:rPr>
          <w:rStyle w:val="23"/>
          <w:rFonts w:hint="eastAsia" w:ascii="宋体" w:hAnsi="宋体" w:cs="宋体"/>
          <w:b/>
          <w:color w:val="000000" w:themeColor="text1"/>
          <w:kern w:val="0"/>
          <w:sz w:val="30"/>
          <w:szCs w:val="30"/>
          <w14:textFill>
            <w14:solidFill>
              <w14:schemeClr w14:val="tx1"/>
            </w14:solidFill>
          </w14:textFill>
        </w:rPr>
        <w:br w:type="page"/>
      </w:r>
    </w:p>
    <w:p w14:paraId="60088B7D">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0E7E5BCD">
      <w:pPr>
        <w:pStyle w:val="3"/>
        <w:spacing w:line="460" w:lineRule="exact"/>
        <w:rPr>
          <w:rFonts w:ascii="宋体" w:hAnsi="宋体" w:cs="宋体"/>
          <w:sz w:val="24"/>
        </w:rPr>
      </w:pPr>
      <w:r>
        <w:rPr>
          <w:rFonts w:hint="eastAsia" w:ascii="宋体" w:hAnsi="宋体" w:cs="宋体"/>
          <w:sz w:val="24"/>
        </w:rPr>
        <w:t>证明材料编制说明</w:t>
      </w:r>
    </w:p>
    <w:p w14:paraId="6CBCB4D7">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29773CCC">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1EDEF77E">
      <w:pPr>
        <w:pStyle w:val="3"/>
        <w:spacing w:line="460" w:lineRule="exact"/>
        <w:rPr>
          <w:rFonts w:ascii="宋体" w:hAnsi="宋体" w:cs="宋体"/>
          <w:sz w:val="24"/>
        </w:rPr>
      </w:pPr>
      <w:r>
        <w:rPr>
          <w:rFonts w:hint="eastAsia" w:ascii="宋体" w:hAnsi="宋体" w:cs="宋体"/>
          <w:sz w:val="24"/>
        </w:rPr>
        <w:t>3.其他要求：</w:t>
      </w:r>
    </w:p>
    <w:p w14:paraId="4E34E7C9">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255FE1D6">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ECF242F">
      <w:pPr>
        <w:pStyle w:val="3"/>
        <w:spacing w:line="460" w:lineRule="exact"/>
        <w:rPr>
          <w:rFonts w:ascii="宋体" w:hAnsi="宋体" w:cs="宋体"/>
          <w:sz w:val="24"/>
        </w:rPr>
      </w:pPr>
      <w:r>
        <w:rPr>
          <w:rFonts w:hint="eastAsia" w:ascii="宋体" w:hAnsi="宋体" w:cs="宋体"/>
          <w:sz w:val="24"/>
        </w:rPr>
        <w:br w:type="page"/>
      </w:r>
    </w:p>
    <w:p w14:paraId="5C7FD308">
      <w:pPr>
        <w:pStyle w:val="30"/>
        <w:spacing w:line="500" w:lineRule="exact"/>
        <w:rPr>
          <w:rFonts w:ascii="宋体" w:hAnsi="宋体" w:cs="宋体"/>
          <w:sz w:val="24"/>
          <w:szCs w:val="24"/>
        </w:rPr>
      </w:pPr>
    </w:p>
    <w:p w14:paraId="71281FBF">
      <w:pPr>
        <w:pStyle w:val="30"/>
        <w:spacing w:line="500" w:lineRule="exact"/>
        <w:rPr>
          <w:rStyle w:val="23"/>
          <w:rFonts w:ascii="宋体" w:hAnsi="宋体" w:cs="宋体"/>
          <w:color w:val="000000" w:themeColor="text1"/>
          <w:sz w:val="24"/>
          <w:szCs w:val="24"/>
          <w14:textFill>
            <w14:solidFill>
              <w14:schemeClr w14:val="tx1"/>
            </w14:solidFill>
          </w14:textFill>
        </w:rPr>
      </w:pPr>
    </w:p>
    <w:p w14:paraId="2579AB74">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7F076C58">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550BD7D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61F8B3A0">
      <w:pPr>
        <w:pStyle w:val="33"/>
        <w:spacing w:beforeAutospacing="0" w:afterAutospacing="0" w:line="500" w:lineRule="exact"/>
        <w:rPr>
          <w:rStyle w:val="23"/>
          <w:rFonts w:cs="宋体"/>
          <w:color w:val="000000" w:themeColor="text1"/>
          <w:sz w:val="30"/>
          <w:szCs w:val="30"/>
          <w14:textFill>
            <w14:solidFill>
              <w14:schemeClr w14:val="tx1"/>
            </w14:solidFill>
          </w14:textFill>
        </w:rPr>
      </w:pPr>
    </w:p>
    <w:p w14:paraId="1206F2A1">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2A0E723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CA71A6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2FB54D4">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94F1A8B">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7B3D89A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290CAC92">
      <w:pPr>
        <w:pStyle w:val="30"/>
        <w:spacing w:line="500" w:lineRule="exact"/>
        <w:rPr>
          <w:rStyle w:val="23"/>
          <w:rFonts w:ascii="宋体" w:hAnsi="宋体" w:cs="宋体"/>
          <w:color w:val="000000" w:themeColor="text1"/>
          <w:sz w:val="24"/>
          <w:szCs w:val="24"/>
          <w14:textFill>
            <w14:solidFill>
              <w14:schemeClr w14:val="tx1"/>
            </w14:solidFill>
          </w14:textFill>
        </w:rPr>
      </w:pPr>
    </w:p>
    <w:p w14:paraId="26D54C27">
      <w:pPr>
        <w:pStyle w:val="31"/>
        <w:spacing w:after="0" w:line="500" w:lineRule="exact"/>
        <w:rPr>
          <w:rStyle w:val="23"/>
          <w:rFonts w:ascii="宋体" w:hAnsi="宋体" w:cs="宋体"/>
          <w:color w:val="000000" w:themeColor="text1"/>
          <w:sz w:val="24"/>
          <w14:textFill>
            <w14:solidFill>
              <w14:schemeClr w14:val="tx1"/>
            </w14:solidFill>
          </w14:textFill>
        </w:rPr>
      </w:pPr>
    </w:p>
    <w:p w14:paraId="22C5D17A">
      <w:pPr>
        <w:pStyle w:val="30"/>
        <w:spacing w:line="500" w:lineRule="exact"/>
        <w:rPr>
          <w:rStyle w:val="23"/>
          <w:rFonts w:ascii="宋体" w:hAnsi="宋体" w:cs="宋体"/>
          <w:color w:val="000000" w:themeColor="text1"/>
          <w:sz w:val="24"/>
          <w:szCs w:val="24"/>
          <w14:textFill>
            <w14:solidFill>
              <w14:schemeClr w14:val="tx1"/>
            </w14:solidFill>
          </w14:textFill>
        </w:rPr>
      </w:pPr>
    </w:p>
    <w:p w14:paraId="450CFBBD">
      <w:pPr>
        <w:pStyle w:val="31"/>
        <w:spacing w:after="0" w:line="500" w:lineRule="exact"/>
        <w:rPr>
          <w:rStyle w:val="23"/>
          <w:rFonts w:ascii="宋体" w:hAnsi="宋体" w:cs="宋体"/>
          <w:color w:val="000000" w:themeColor="text1"/>
          <w:sz w:val="24"/>
          <w14:textFill>
            <w14:solidFill>
              <w14:schemeClr w14:val="tx1"/>
            </w14:solidFill>
          </w14:textFill>
        </w:rPr>
      </w:pPr>
    </w:p>
    <w:p w14:paraId="37E8F7E3">
      <w:pPr>
        <w:pStyle w:val="30"/>
        <w:spacing w:line="500" w:lineRule="exact"/>
        <w:rPr>
          <w:rStyle w:val="23"/>
          <w:rFonts w:ascii="宋体" w:hAnsi="宋体" w:cs="宋体"/>
          <w:color w:val="000000" w:themeColor="text1"/>
          <w:sz w:val="24"/>
          <w:szCs w:val="24"/>
          <w14:textFill>
            <w14:solidFill>
              <w14:schemeClr w14:val="tx1"/>
            </w14:solidFill>
          </w14:textFill>
        </w:rPr>
      </w:pPr>
    </w:p>
    <w:p w14:paraId="3955844F">
      <w:pPr>
        <w:pStyle w:val="31"/>
        <w:spacing w:after="0" w:line="500" w:lineRule="exact"/>
        <w:rPr>
          <w:rStyle w:val="23"/>
          <w:rFonts w:ascii="宋体" w:hAnsi="宋体" w:cs="宋体"/>
          <w:color w:val="000000" w:themeColor="text1"/>
          <w:sz w:val="24"/>
          <w14:textFill>
            <w14:solidFill>
              <w14:schemeClr w14:val="tx1"/>
            </w14:solidFill>
          </w14:textFill>
        </w:rPr>
      </w:pPr>
    </w:p>
    <w:p w14:paraId="210219A8">
      <w:pPr>
        <w:pStyle w:val="30"/>
        <w:spacing w:line="500" w:lineRule="exact"/>
        <w:rPr>
          <w:rStyle w:val="23"/>
          <w:rFonts w:ascii="宋体" w:hAnsi="宋体" w:cs="宋体"/>
          <w:color w:val="000000" w:themeColor="text1"/>
          <w:sz w:val="24"/>
          <w:szCs w:val="24"/>
          <w14:textFill>
            <w14:solidFill>
              <w14:schemeClr w14:val="tx1"/>
            </w14:solidFill>
          </w14:textFill>
        </w:rPr>
      </w:pPr>
    </w:p>
    <w:p w14:paraId="7365BA00">
      <w:pPr>
        <w:pStyle w:val="31"/>
        <w:spacing w:after="0" w:line="500" w:lineRule="exact"/>
        <w:rPr>
          <w:rStyle w:val="23"/>
          <w:rFonts w:ascii="宋体" w:hAnsi="宋体" w:cs="宋体"/>
          <w:color w:val="000000" w:themeColor="text1"/>
          <w:sz w:val="24"/>
          <w14:textFill>
            <w14:solidFill>
              <w14:schemeClr w14:val="tx1"/>
            </w14:solidFill>
          </w14:textFill>
        </w:rPr>
      </w:pPr>
    </w:p>
    <w:p w14:paraId="008FED58">
      <w:pPr>
        <w:pStyle w:val="30"/>
        <w:spacing w:line="500" w:lineRule="exact"/>
        <w:rPr>
          <w:rStyle w:val="23"/>
          <w:rFonts w:ascii="宋体" w:hAnsi="宋体" w:cs="宋体"/>
          <w:color w:val="000000" w:themeColor="text1"/>
          <w:sz w:val="24"/>
          <w:szCs w:val="24"/>
          <w14:textFill>
            <w14:solidFill>
              <w14:schemeClr w14:val="tx1"/>
            </w14:solidFill>
          </w14:textFill>
        </w:rPr>
      </w:pPr>
    </w:p>
    <w:p w14:paraId="0DAF0081">
      <w:pPr>
        <w:pStyle w:val="31"/>
        <w:spacing w:after="0" w:line="500" w:lineRule="exact"/>
        <w:rPr>
          <w:rStyle w:val="23"/>
          <w:rFonts w:ascii="宋体" w:hAnsi="宋体" w:cs="宋体"/>
          <w:color w:val="000000" w:themeColor="text1"/>
          <w:sz w:val="24"/>
          <w14:textFill>
            <w14:solidFill>
              <w14:schemeClr w14:val="tx1"/>
            </w14:solidFill>
          </w14:textFill>
        </w:rPr>
      </w:pPr>
    </w:p>
    <w:p w14:paraId="4CADCE73">
      <w:pPr>
        <w:pStyle w:val="61"/>
        <w:spacing w:line="500" w:lineRule="exact"/>
        <w:jc w:val="center"/>
        <w:rPr>
          <w:rStyle w:val="23"/>
          <w:rFonts w:hAnsi="宋体" w:cs="宋体"/>
          <w:b/>
          <w:color w:val="000000" w:themeColor="text1"/>
          <w:sz w:val="24"/>
          <w14:textFill>
            <w14:solidFill>
              <w14:schemeClr w14:val="tx1"/>
            </w14:solidFill>
          </w14:textFill>
        </w:rPr>
      </w:pPr>
    </w:p>
    <w:p w14:paraId="39A3636C">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1AA1CFAD">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A445B51">
      <w:pPr>
        <w:pStyle w:val="61"/>
        <w:spacing w:line="500" w:lineRule="exact"/>
        <w:rPr>
          <w:rStyle w:val="23"/>
          <w:rFonts w:hAnsi="宋体" w:cs="宋体"/>
          <w:b/>
          <w:color w:val="000000" w:themeColor="text1"/>
          <w:sz w:val="24"/>
          <w14:textFill>
            <w14:solidFill>
              <w14:schemeClr w14:val="tx1"/>
            </w14:solidFill>
          </w14:textFill>
        </w:rPr>
      </w:pPr>
    </w:p>
    <w:p w14:paraId="2ACC5771">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3735EDB6">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6AE9B057">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4BE1D133">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0E6D4596">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61756BCC">
      <w:pPr>
        <w:pStyle w:val="61"/>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6135E34F">
      <w:pPr>
        <w:pStyle w:val="61"/>
        <w:spacing w:line="500" w:lineRule="exact"/>
        <w:rPr>
          <w:rStyle w:val="23"/>
          <w:rFonts w:hAnsi="宋体" w:cs="宋体"/>
          <w:color w:val="000000" w:themeColor="text1"/>
          <w:sz w:val="24"/>
          <w14:textFill>
            <w14:solidFill>
              <w14:schemeClr w14:val="tx1"/>
            </w14:solidFill>
          </w14:textFill>
        </w:rPr>
      </w:pPr>
    </w:p>
    <w:p w14:paraId="1D5A074B">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6A6C7E8C">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7FC3A476">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0DA9BF5C">
      <w:pPr>
        <w:spacing w:line="500" w:lineRule="exact"/>
        <w:rPr>
          <w:rStyle w:val="23"/>
          <w:rFonts w:ascii="宋体" w:hAnsi="宋体" w:cs="宋体"/>
          <w:color w:val="000000" w:themeColor="text1"/>
          <w:sz w:val="24"/>
          <w14:textFill>
            <w14:solidFill>
              <w14:schemeClr w14:val="tx1"/>
            </w14:solidFill>
          </w14:textFill>
        </w:rPr>
      </w:pPr>
    </w:p>
    <w:p w14:paraId="03E33A90">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352D112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421AE4F1">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678436F8">
      <w:pPr>
        <w:pStyle w:val="40"/>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1ACB6D2E">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BAF03E5">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5DCAB53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5FC39AA">
      <w:pPr>
        <w:spacing w:line="500" w:lineRule="exact"/>
        <w:rPr>
          <w:rStyle w:val="23"/>
          <w:rFonts w:ascii="宋体" w:hAnsi="宋体" w:cs="宋体"/>
          <w:color w:val="000000" w:themeColor="text1"/>
          <w:sz w:val="24"/>
          <w14:textFill>
            <w14:solidFill>
              <w14:schemeClr w14:val="tx1"/>
            </w14:solidFill>
          </w14:textFill>
        </w:rPr>
      </w:pPr>
    </w:p>
    <w:p w14:paraId="76E7BED8">
      <w:pPr>
        <w:spacing w:line="500" w:lineRule="exact"/>
        <w:rPr>
          <w:rStyle w:val="23"/>
          <w:rFonts w:ascii="宋体" w:hAnsi="宋体" w:cs="宋体"/>
          <w:color w:val="000000" w:themeColor="text1"/>
          <w:sz w:val="24"/>
          <w14:textFill>
            <w14:solidFill>
              <w14:schemeClr w14:val="tx1"/>
            </w14:solidFill>
          </w14:textFill>
        </w:rPr>
      </w:pPr>
    </w:p>
    <w:p w14:paraId="3E733A65">
      <w:pPr>
        <w:spacing w:line="500" w:lineRule="exact"/>
        <w:rPr>
          <w:rStyle w:val="23"/>
          <w:rFonts w:ascii="宋体" w:hAnsi="宋体" w:cs="宋体"/>
          <w:color w:val="000000" w:themeColor="text1"/>
          <w:sz w:val="24"/>
          <w14:textFill>
            <w14:solidFill>
              <w14:schemeClr w14:val="tx1"/>
            </w14:solidFill>
          </w14:textFill>
        </w:rPr>
      </w:pPr>
    </w:p>
    <w:p w14:paraId="48BE0A24">
      <w:pPr>
        <w:spacing w:line="500" w:lineRule="exact"/>
        <w:jc w:val="center"/>
        <w:rPr>
          <w:rStyle w:val="23"/>
          <w:rFonts w:ascii="宋体" w:hAnsi="宋体" w:cs="宋体"/>
          <w:b/>
          <w:color w:val="000000" w:themeColor="text1"/>
          <w:sz w:val="24"/>
          <w14:textFill>
            <w14:solidFill>
              <w14:schemeClr w14:val="tx1"/>
            </w14:solidFill>
          </w14:textFill>
        </w:rPr>
      </w:pPr>
    </w:p>
    <w:p w14:paraId="29450F6D">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3C215E5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904F8C4">
      <w:pPr>
        <w:spacing w:line="500" w:lineRule="exact"/>
        <w:rPr>
          <w:rStyle w:val="23"/>
          <w:rFonts w:ascii="宋体" w:hAnsi="宋体" w:cs="宋体"/>
          <w:color w:val="000000" w:themeColor="text1"/>
          <w:sz w:val="24"/>
          <w14:textFill>
            <w14:solidFill>
              <w14:schemeClr w14:val="tx1"/>
            </w14:solidFill>
          </w14:textFill>
        </w:rPr>
      </w:pPr>
    </w:p>
    <w:p w14:paraId="69EB7A1D">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F9518AB">
      <w:pPr>
        <w:spacing w:line="500" w:lineRule="exact"/>
        <w:rPr>
          <w:rStyle w:val="23"/>
          <w:rFonts w:ascii="宋体" w:hAnsi="宋体" w:cs="宋体"/>
          <w:color w:val="000000" w:themeColor="text1"/>
          <w:sz w:val="24"/>
          <w14:textFill>
            <w14:solidFill>
              <w14:schemeClr w14:val="tx1"/>
            </w14:solidFill>
          </w14:textFill>
        </w:rPr>
      </w:pPr>
    </w:p>
    <w:p w14:paraId="3D5191B2">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71CE75C">
      <w:pPr>
        <w:spacing w:line="500" w:lineRule="exact"/>
        <w:rPr>
          <w:rStyle w:val="23"/>
          <w:rFonts w:ascii="宋体" w:hAnsi="宋体" w:cs="宋体"/>
          <w:color w:val="000000" w:themeColor="text1"/>
          <w:sz w:val="24"/>
          <w14:textFill>
            <w14:solidFill>
              <w14:schemeClr w14:val="tx1"/>
            </w14:solidFill>
          </w14:textFill>
        </w:rPr>
      </w:pPr>
    </w:p>
    <w:p w14:paraId="19FFC4CA">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2294F4FB">
      <w:pPr>
        <w:spacing w:line="500" w:lineRule="exact"/>
        <w:rPr>
          <w:rStyle w:val="23"/>
          <w:rFonts w:ascii="宋体" w:hAnsi="宋体" w:cs="宋体"/>
          <w:color w:val="000000" w:themeColor="text1"/>
          <w:sz w:val="24"/>
          <w14:textFill>
            <w14:solidFill>
              <w14:schemeClr w14:val="tx1"/>
            </w14:solidFill>
          </w14:textFill>
        </w:rPr>
      </w:pPr>
    </w:p>
    <w:p w14:paraId="56541D83">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74617365">
      <w:pPr>
        <w:spacing w:line="500" w:lineRule="exact"/>
        <w:rPr>
          <w:rStyle w:val="23"/>
          <w:rFonts w:ascii="宋体" w:hAnsi="宋体" w:cs="宋体"/>
          <w:color w:val="000000" w:themeColor="text1"/>
          <w:sz w:val="24"/>
          <w14:textFill>
            <w14:solidFill>
              <w14:schemeClr w14:val="tx1"/>
            </w14:solidFill>
          </w14:textFill>
        </w:rPr>
      </w:pPr>
    </w:p>
    <w:p w14:paraId="2EAE423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0281D2F2">
      <w:pPr>
        <w:spacing w:line="500" w:lineRule="exact"/>
        <w:rPr>
          <w:rStyle w:val="23"/>
          <w:rFonts w:ascii="宋体" w:hAnsi="宋体" w:cs="宋体"/>
          <w:color w:val="000000" w:themeColor="text1"/>
          <w:sz w:val="24"/>
          <w14:textFill>
            <w14:solidFill>
              <w14:schemeClr w14:val="tx1"/>
            </w14:solidFill>
          </w14:textFill>
        </w:rPr>
      </w:pPr>
    </w:p>
    <w:p w14:paraId="4BA3BBA5">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3FC8BE37">
      <w:pPr>
        <w:spacing w:line="500" w:lineRule="exact"/>
        <w:jc w:val="center"/>
        <w:rPr>
          <w:rFonts w:asciiTheme="majorEastAsia" w:hAnsiTheme="majorEastAsia" w:eastAsiaTheme="majorEastAsia"/>
          <w:sz w:val="24"/>
        </w:rPr>
      </w:pPr>
    </w:p>
    <w:p w14:paraId="3CEC5381">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2FBBE0EF">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3D2FE05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004A854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99E2E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24C2759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4892D2F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1B27B9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7C542AA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09EBD7C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12B68E5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0DC6CDE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297EF035">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E8F9F6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1F4EDD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0729C48">
      <w:pPr>
        <w:pStyle w:val="47"/>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3AEAF0A5">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1DECFA84">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C6BFA21">
      <w:pPr>
        <w:jc w:val="left"/>
        <w:textAlignment w:val="auto"/>
        <w:rPr>
          <w:rStyle w:val="23"/>
          <w:rFonts w:ascii="宋体" w:hAnsi="宋体" w:cs="宋体"/>
          <w:b/>
          <w:color w:val="000000" w:themeColor="text1"/>
          <w:kern w:val="0"/>
          <w:sz w:val="30"/>
          <w:szCs w:val="30"/>
          <w14:textFill>
            <w14:solidFill>
              <w14:schemeClr w14:val="tx1"/>
            </w14:solidFill>
          </w14:textFill>
        </w:rPr>
      </w:pPr>
    </w:p>
    <w:p w14:paraId="14AB7057">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F97A864">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4E6096E6">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0A67E500">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2C8ADE22">
      <w:pPr>
        <w:pStyle w:val="41"/>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2639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DFF657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4F4D9AE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3A6122F1">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6E1A91AE">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62F74AFF">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1EF3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F5B7779">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00696A95">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0EC25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D69913F">
            <w:pPr>
              <w:spacing w:line="500" w:lineRule="exact"/>
              <w:jc w:val="center"/>
              <w:rPr>
                <w:rStyle w:val="23"/>
                <w:rFonts w:ascii="宋体" w:hAnsi="宋体" w:cs="宋体"/>
                <w:color w:val="000000" w:themeColor="text1"/>
                <w:sz w:val="24"/>
                <w14:textFill>
                  <w14:solidFill>
                    <w14:schemeClr w14:val="tx1"/>
                  </w14:solidFill>
                </w14:textFill>
              </w:rPr>
            </w:pPr>
          </w:p>
        </w:tc>
      </w:tr>
      <w:tr w14:paraId="043B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110AAE">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8BAC934">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DE33813">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8BDC4AF">
            <w:pPr>
              <w:spacing w:line="500" w:lineRule="exact"/>
              <w:jc w:val="center"/>
              <w:rPr>
                <w:rStyle w:val="23"/>
                <w:rFonts w:ascii="宋体" w:hAnsi="宋体" w:cs="宋体"/>
                <w:color w:val="000000" w:themeColor="text1"/>
                <w:sz w:val="24"/>
                <w14:textFill>
                  <w14:solidFill>
                    <w14:schemeClr w14:val="tx1"/>
                  </w14:solidFill>
                </w14:textFill>
              </w:rPr>
            </w:pPr>
          </w:p>
        </w:tc>
      </w:tr>
      <w:tr w14:paraId="663B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9C13993">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7948880">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57870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EE49846">
            <w:pPr>
              <w:spacing w:line="500" w:lineRule="exact"/>
              <w:jc w:val="center"/>
              <w:rPr>
                <w:rStyle w:val="23"/>
                <w:rFonts w:ascii="宋体" w:hAnsi="宋体" w:cs="宋体"/>
                <w:color w:val="000000" w:themeColor="text1"/>
                <w:sz w:val="24"/>
                <w14:textFill>
                  <w14:solidFill>
                    <w14:schemeClr w14:val="tx1"/>
                  </w14:solidFill>
                </w14:textFill>
              </w:rPr>
            </w:pPr>
          </w:p>
        </w:tc>
      </w:tr>
      <w:tr w14:paraId="5813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030998D">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C16378E">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BAA34A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3717973">
            <w:pPr>
              <w:spacing w:line="500" w:lineRule="exact"/>
              <w:jc w:val="center"/>
              <w:rPr>
                <w:rStyle w:val="23"/>
                <w:rFonts w:ascii="宋体" w:hAnsi="宋体" w:cs="宋体"/>
                <w:color w:val="000000" w:themeColor="text1"/>
                <w:sz w:val="24"/>
                <w14:textFill>
                  <w14:solidFill>
                    <w14:schemeClr w14:val="tx1"/>
                  </w14:solidFill>
                </w14:textFill>
              </w:rPr>
            </w:pPr>
          </w:p>
        </w:tc>
      </w:tr>
      <w:tr w14:paraId="5225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698109F">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7AB488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58D9DEA">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480252B">
            <w:pPr>
              <w:spacing w:line="500" w:lineRule="exact"/>
              <w:jc w:val="center"/>
              <w:rPr>
                <w:rStyle w:val="23"/>
                <w:rFonts w:ascii="宋体" w:hAnsi="宋体" w:cs="宋体"/>
                <w:color w:val="000000" w:themeColor="text1"/>
                <w:sz w:val="24"/>
                <w14:textFill>
                  <w14:solidFill>
                    <w14:schemeClr w14:val="tx1"/>
                  </w14:solidFill>
                </w14:textFill>
              </w:rPr>
            </w:pPr>
          </w:p>
        </w:tc>
      </w:tr>
      <w:tr w14:paraId="750E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CC23FB5">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C46ADF9">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428364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D9D56C8">
            <w:pPr>
              <w:spacing w:line="500" w:lineRule="exact"/>
              <w:jc w:val="center"/>
              <w:rPr>
                <w:rStyle w:val="23"/>
                <w:rFonts w:ascii="宋体" w:hAnsi="宋体" w:cs="宋体"/>
                <w:color w:val="000000" w:themeColor="text1"/>
                <w:sz w:val="24"/>
                <w14:textFill>
                  <w14:solidFill>
                    <w14:schemeClr w14:val="tx1"/>
                  </w14:solidFill>
                </w14:textFill>
              </w:rPr>
            </w:pPr>
          </w:p>
        </w:tc>
      </w:tr>
      <w:tr w14:paraId="1885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4BE77B9">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5CA246D">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44074E2">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A308CA9">
            <w:pPr>
              <w:spacing w:line="500" w:lineRule="exact"/>
              <w:jc w:val="center"/>
              <w:rPr>
                <w:rStyle w:val="23"/>
                <w:rFonts w:ascii="宋体" w:hAnsi="宋体" w:cs="宋体"/>
                <w:color w:val="000000" w:themeColor="text1"/>
                <w:sz w:val="24"/>
                <w14:textFill>
                  <w14:solidFill>
                    <w14:schemeClr w14:val="tx1"/>
                  </w14:solidFill>
                </w14:textFill>
              </w:rPr>
            </w:pPr>
          </w:p>
        </w:tc>
      </w:tr>
    </w:tbl>
    <w:p w14:paraId="2CD8160E">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7C5E639F">
      <w:pPr>
        <w:pStyle w:val="47"/>
        <w:spacing w:before="0" w:beforeAutospacing="0" w:after="0" w:afterAutospacing="0" w:line="500" w:lineRule="exact"/>
        <w:rPr>
          <w:rStyle w:val="23"/>
          <w:rFonts w:cs="宋体"/>
          <w:color w:val="000000" w:themeColor="text1"/>
          <w14:textFill>
            <w14:solidFill>
              <w14:schemeClr w14:val="tx1"/>
            </w14:solidFill>
          </w14:textFill>
        </w:rPr>
      </w:pPr>
    </w:p>
    <w:p w14:paraId="35F9BBEB">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14C3474F">
      <w:pPr>
        <w:pStyle w:val="47"/>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574CFA20">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031C0FFE">
      <w:pPr>
        <w:pStyle w:val="47"/>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5D84FCE4">
      <w:pPr>
        <w:spacing w:line="500" w:lineRule="exact"/>
        <w:jc w:val="center"/>
        <w:rPr>
          <w:rStyle w:val="23"/>
          <w:rFonts w:ascii="宋体" w:hAnsi="宋体" w:cs="宋体"/>
          <w:b/>
          <w:color w:val="000000" w:themeColor="text1"/>
          <w:sz w:val="24"/>
          <w14:textFill>
            <w14:solidFill>
              <w14:schemeClr w14:val="tx1"/>
            </w14:solidFill>
          </w14:textFill>
        </w:rPr>
      </w:pPr>
    </w:p>
    <w:p w14:paraId="56B569DF">
      <w:pPr>
        <w:pStyle w:val="31"/>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3A4BA818">
      <w:pPr>
        <w:pStyle w:val="30"/>
        <w:spacing w:line="500" w:lineRule="exact"/>
        <w:rPr>
          <w:rStyle w:val="23"/>
          <w:rFonts w:ascii="宋体" w:hAnsi="宋体" w:cs="宋体"/>
          <w:color w:val="000000" w:themeColor="text1"/>
          <w:sz w:val="24"/>
          <w:szCs w:val="24"/>
          <w14:textFill>
            <w14:solidFill>
              <w14:schemeClr w14:val="tx1"/>
            </w14:solidFill>
          </w14:textFill>
        </w:rPr>
      </w:pPr>
    </w:p>
    <w:p w14:paraId="04BDBD91">
      <w:pPr>
        <w:pStyle w:val="31"/>
        <w:spacing w:after="0" w:line="500" w:lineRule="exact"/>
        <w:rPr>
          <w:rStyle w:val="23"/>
          <w:rFonts w:ascii="宋体" w:hAnsi="宋体" w:cs="宋体"/>
          <w:color w:val="000000" w:themeColor="text1"/>
          <w:sz w:val="24"/>
          <w14:textFill>
            <w14:solidFill>
              <w14:schemeClr w14:val="tx1"/>
            </w14:solidFill>
          </w14:textFill>
        </w:rPr>
      </w:pPr>
    </w:p>
    <w:p w14:paraId="488FC658">
      <w:pPr>
        <w:pStyle w:val="30"/>
        <w:spacing w:line="500" w:lineRule="exact"/>
        <w:rPr>
          <w:rStyle w:val="23"/>
          <w:rFonts w:ascii="宋体" w:hAnsi="宋体" w:cs="宋体"/>
          <w:color w:val="000000" w:themeColor="text1"/>
          <w:sz w:val="24"/>
          <w:szCs w:val="24"/>
          <w14:textFill>
            <w14:solidFill>
              <w14:schemeClr w14:val="tx1"/>
            </w14:solidFill>
          </w14:textFill>
        </w:rPr>
      </w:pPr>
    </w:p>
    <w:p w14:paraId="1FA4DAC7">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4D32C154">
      <w:pPr>
        <w:pStyle w:val="31"/>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7173F9B">
      <w:pPr>
        <w:pStyle w:val="40"/>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5376816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71DA700">
      <w:pPr>
        <w:pStyle w:val="33"/>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4C6051C8">
      <w:pPr>
        <w:pStyle w:val="33"/>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一、报价一览表</w:t>
      </w:r>
    </w:p>
    <w:p w14:paraId="2C5CF312">
      <w:pPr>
        <w:pStyle w:val="70"/>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  元</w:t>
      </w:r>
    </w:p>
    <w:tbl>
      <w:tblPr>
        <w:tblStyle w:val="19"/>
        <w:tblpPr w:leftFromText="180" w:rightFromText="180" w:vertAnchor="text" w:tblpY="1"/>
        <w:tblOverlap w:val="never"/>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814"/>
        <w:gridCol w:w="2648"/>
        <w:gridCol w:w="2834"/>
        <w:gridCol w:w="1446"/>
        <w:gridCol w:w="1269"/>
      </w:tblGrid>
      <w:tr w14:paraId="2879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vAlign w:val="center"/>
          </w:tcPr>
          <w:p w14:paraId="131F5127">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合同包</w:t>
            </w:r>
          </w:p>
        </w:tc>
        <w:tc>
          <w:tcPr>
            <w:tcW w:w="415" w:type="pct"/>
            <w:tcBorders>
              <w:top w:val="single" w:color="000000" w:sz="4" w:space="0"/>
              <w:left w:val="single" w:color="000000" w:sz="4" w:space="0"/>
              <w:bottom w:val="single" w:color="000000" w:sz="4" w:space="0"/>
              <w:right w:val="single" w:color="auto" w:sz="4" w:space="0"/>
            </w:tcBorders>
            <w:vAlign w:val="center"/>
          </w:tcPr>
          <w:p w14:paraId="3DBCB882">
            <w:pPr>
              <w:pStyle w:val="41"/>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品目号</w:t>
            </w:r>
          </w:p>
        </w:tc>
        <w:tc>
          <w:tcPr>
            <w:tcW w:w="1350" w:type="pct"/>
            <w:tcBorders>
              <w:top w:val="single" w:color="000000" w:sz="4" w:space="0"/>
              <w:left w:val="single" w:color="auto" w:sz="4" w:space="0"/>
              <w:bottom w:val="single" w:color="000000" w:sz="4" w:space="0"/>
              <w:right w:val="single" w:color="000000" w:sz="4" w:space="0"/>
            </w:tcBorders>
            <w:vAlign w:val="center"/>
          </w:tcPr>
          <w:p w14:paraId="6F73E763">
            <w:pPr>
              <w:pStyle w:val="41"/>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Fonts w:hint="eastAsia" w:hAnsi="宋体" w:cs="宋体"/>
                <w:b/>
                <w:bCs/>
                <w:color w:val="000000"/>
                <w:kern w:val="0"/>
                <w:sz w:val="24"/>
                <w:szCs w:val="24"/>
                <w:lang w:eastAsia="zh-CN" w:bidi="ar"/>
              </w:rPr>
              <w:t>服务</w:t>
            </w:r>
            <w:r>
              <w:rPr>
                <w:rFonts w:hint="eastAsia" w:ascii="宋体" w:hAnsi="宋体" w:eastAsia="宋体" w:cs="宋体"/>
                <w:b/>
                <w:bCs/>
                <w:color w:val="000000"/>
                <w:kern w:val="0"/>
                <w:sz w:val="24"/>
                <w:szCs w:val="24"/>
                <w:lang w:bidi="ar"/>
              </w:rPr>
              <w:t>名称</w:t>
            </w:r>
          </w:p>
        </w:tc>
        <w:tc>
          <w:tcPr>
            <w:tcW w:w="1445" w:type="pct"/>
            <w:tcBorders>
              <w:top w:val="single" w:color="000000" w:sz="4" w:space="0"/>
              <w:left w:val="single" w:color="000000" w:sz="4" w:space="0"/>
              <w:bottom w:val="single" w:color="000000" w:sz="4" w:space="0"/>
              <w:right w:val="single" w:color="000000" w:sz="4" w:space="0"/>
            </w:tcBorders>
            <w:vAlign w:val="center"/>
          </w:tcPr>
          <w:p w14:paraId="2EC25E33">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数量</w:t>
            </w:r>
          </w:p>
        </w:tc>
        <w:tc>
          <w:tcPr>
            <w:tcW w:w="737" w:type="pct"/>
            <w:tcBorders>
              <w:top w:val="single" w:color="000000" w:sz="4" w:space="0"/>
              <w:left w:val="single" w:color="000000" w:sz="4" w:space="0"/>
              <w:bottom w:val="single" w:color="000000" w:sz="4" w:space="0"/>
              <w:right w:val="single" w:color="000000" w:sz="4" w:space="0"/>
            </w:tcBorders>
            <w:vAlign w:val="center"/>
          </w:tcPr>
          <w:p w14:paraId="39894756">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投标单价</w:t>
            </w:r>
          </w:p>
        </w:tc>
        <w:tc>
          <w:tcPr>
            <w:tcW w:w="643" w:type="pct"/>
            <w:tcBorders>
              <w:top w:val="single" w:color="000000" w:sz="4" w:space="0"/>
              <w:left w:val="single" w:color="000000" w:sz="4" w:space="0"/>
              <w:bottom w:val="single" w:color="000000" w:sz="4" w:space="0"/>
              <w:right w:val="single" w:color="000000" w:sz="4" w:space="0"/>
            </w:tcBorders>
            <w:vAlign w:val="center"/>
          </w:tcPr>
          <w:p w14:paraId="231BB18F">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投标总价</w:t>
            </w:r>
          </w:p>
        </w:tc>
      </w:tr>
      <w:tr w14:paraId="7CC2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restart"/>
            <w:tcBorders>
              <w:top w:val="single" w:color="000000" w:sz="4" w:space="0"/>
              <w:left w:val="single" w:color="000000" w:sz="4" w:space="0"/>
              <w:right w:val="single" w:color="000000" w:sz="4" w:space="0"/>
            </w:tcBorders>
            <w:vAlign w:val="center"/>
          </w:tcPr>
          <w:p w14:paraId="50AA1B08">
            <w:pPr>
              <w:pStyle w:val="75"/>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15" w:type="pct"/>
            <w:tcBorders>
              <w:top w:val="single" w:color="000000" w:sz="4" w:space="0"/>
              <w:left w:val="single" w:color="000000" w:sz="4" w:space="0"/>
              <w:bottom w:val="single" w:color="000000" w:sz="4" w:space="0"/>
              <w:right w:val="single" w:color="auto" w:sz="4" w:space="0"/>
            </w:tcBorders>
            <w:vAlign w:val="center"/>
          </w:tcPr>
          <w:p w14:paraId="235B4E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350" w:type="pct"/>
            <w:tcBorders>
              <w:top w:val="single" w:color="000000" w:sz="4" w:space="0"/>
              <w:left w:val="single" w:color="auto" w:sz="4" w:space="0"/>
              <w:bottom w:val="single" w:color="000000" w:sz="4" w:space="0"/>
              <w:right w:val="single" w:color="000000" w:sz="4" w:space="0"/>
            </w:tcBorders>
            <w:vAlign w:val="center"/>
          </w:tcPr>
          <w:p w14:paraId="3907B629">
            <w:pPr>
              <w:widowControl/>
              <w:spacing w:line="400" w:lineRule="exact"/>
              <w:jc w:val="center"/>
              <w:textAlignment w:val="center"/>
              <w:rPr>
                <w:rStyle w:val="23"/>
                <w:rFonts w:hint="eastAsia" w:ascii="宋体" w:hAnsi="宋体" w:eastAsia="宋体" w:cs="宋体"/>
                <w:color w:val="000000" w:themeColor="text1"/>
                <w:spacing w:val="-11"/>
                <w:sz w:val="24"/>
                <w14:textFill>
                  <w14:solidFill>
                    <w14:schemeClr w14:val="tx1"/>
                  </w14:solidFill>
                </w14:textFill>
              </w:rPr>
            </w:pPr>
            <w:r>
              <w:rPr>
                <w:rStyle w:val="23"/>
                <w:rFonts w:hint="eastAsia" w:ascii="宋体" w:hAnsi="宋体" w:eastAsia="宋体" w:cs="宋体"/>
                <w:color w:val="000000" w:themeColor="text1"/>
                <w:spacing w:val="-11"/>
                <w:sz w:val="24"/>
                <w14:textFill>
                  <w14:solidFill>
                    <w14:schemeClr w14:val="tx1"/>
                  </w14:solidFill>
                </w14:textFill>
              </w:rPr>
              <w:t>福州职业技术学院田径场看台建设项目地质勘察服务采购项目</w:t>
            </w:r>
          </w:p>
        </w:tc>
        <w:tc>
          <w:tcPr>
            <w:tcW w:w="1445" w:type="pct"/>
            <w:tcBorders>
              <w:top w:val="single" w:color="000000" w:sz="4" w:space="0"/>
              <w:left w:val="single" w:color="000000" w:sz="4" w:space="0"/>
              <w:bottom w:val="single" w:color="000000" w:sz="4" w:space="0"/>
              <w:right w:val="single" w:color="000000" w:sz="4" w:space="0"/>
            </w:tcBorders>
            <w:vAlign w:val="center"/>
          </w:tcPr>
          <w:p w14:paraId="49B51B6A">
            <w:pPr>
              <w:pStyle w:val="41"/>
              <w:snapToGrid w:val="0"/>
              <w:spacing w:line="500" w:lineRule="exact"/>
              <w:jc w:val="center"/>
              <w:rPr>
                <w:rStyle w:val="23"/>
                <w:rFonts w:hint="eastAsia" w:ascii="宋体" w:hAnsi="宋体" w:eastAsia="宋体" w:cs="宋体"/>
                <w:color w:val="000000" w:themeColor="text1"/>
                <w:spacing w:val="-11"/>
                <w:sz w:val="24"/>
                <w:lang w:eastAsia="zh-CN"/>
                <w14:textFill>
                  <w14:solidFill>
                    <w14:schemeClr w14:val="tx1"/>
                  </w14:solidFill>
                </w14:textFill>
              </w:rPr>
            </w:pPr>
            <w:r>
              <w:rPr>
                <w:rFonts w:hint="eastAsia" w:hAnsi="宋体" w:cs="宋体"/>
                <w:sz w:val="24"/>
                <w:lang w:val="en-US" w:eastAsia="zh-CN"/>
              </w:rPr>
              <w:t>1项</w:t>
            </w:r>
          </w:p>
        </w:tc>
        <w:tc>
          <w:tcPr>
            <w:tcW w:w="737" w:type="pct"/>
            <w:tcBorders>
              <w:top w:val="single" w:color="000000" w:sz="4" w:space="0"/>
              <w:left w:val="single" w:color="000000" w:sz="4" w:space="0"/>
              <w:bottom w:val="single" w:color="000000" w:sz="4" w:space="0"/>
              <w:right w:val="single" w:color="000000" w:sz="4" w:space="0"/>
            </w:tcBorders>
            <w:vAlign w:val="center"/>
          </w:tcPr>
          <w:p w14:paraId="521AEF6B">
            <w:pPr>
              <w:pStyle w:val="41"/>
              <w:snapToGrid w:val="0"/>
              <w:spacing w:line="500" w:lineRule="exact"/>
              <w:jc w:val="center"/>
              <w:rPr>
                <w:rStyle w:val="23"/>
                <w:rFonts w:hint="eastAsia" w:ascii="宋体" w:hAnsi="宋体" w:eastAsia="宋体" w:cs="宋体"/>
                <w:color w:val="000000" w:themeColor="text1"/>
                <w:spacing w:val="-11"/>
                <w:sz w:val="24"/>
                <w14:textFill>
                  <w14:solidFill>
                    <w14:schemeClr w14:val="tx1"/>
                  </w14:solidFill>
                </w14:textFill>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202D8A5">
            <w:pPr>
              <w:snapToGrid w:val="0"/>
              <w:spacing w:line="500" w:lineRule="exact"/>
              <w:jc w:val="center"/>
              <w:rPr>
                <w:rStyle w:val="23"/>
                <w:rFonts w:hint="eastAsia" w:ascii="宋体" w:hAnsi="宋体" w:eastAsia="宋体" w:cs="宋体"/>
                <w:color w:val="000000" w:themeColor="text1"/>
                <w:spacing w:val="-11"/>
                <w:sz w:val="24"/>
                <w14:textFill>
                  <w14:solidFill>
                    <w14:schemeClr w14:val="tx1"/>
                  </w14:solidFill>
                </w14:textFill>
              </w:rPr>
            </w:pPr>
          </w:p>
        </w:tc>
      </w:tr>
      <w:tr w14:paraId="1B52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7083A0B">
            <w:pPr>
              <w:spacing w:line="50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投标总金额大写：</w:t>
            </w:r>
          </w:p>
          <w:p w14:paraId="29590E03">
            <w:pPr>
              <w:pStyle w:val="75"/>
              <w:spacing w:line="5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小写：</w:t>
            </w:r>
          </w:p>
        </w:tc>
      </w:tr>
    </w:tbl>
    <w:p w14:paraId="5D1C1D4C">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供应商(全称并加盖公章)：</w:t>
      </w:r>
    </w:p>
    <w:p w14:paraId="59C8CEF6">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供应商代表签字：</w:t>
      </w:r>
    </w:p>
    <w:p w14:paraId="24AFC0DE">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p w14:paraId="20646E1D">
      <w:pPr>
        <w:jc w:val="left"/>
        <w:textAlignment w:val="auto"/>
        <w:rPr>
          <w:rStyle w:val="23"/>
          <w:rFonts w:ascii="宋体" w:hAnsi="宋体" w:cs="宋体"/>
          <w:color w:val="000000" w:themeColor="text1"/>
          <w:sz w:val="24"/>
          <w14:textFill>
            <w14:solidFill>
              <w14:schemeClr w14:val="tx1"/>
            </w14:solidFill>
          </w14:textFill>
        </w:rPr>
      </w:pPr>
    </w:p>
    <w:p w14:paraId="22D6DB6C"/>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7A7A60F">
        <w:pPr>
          <w:pStyle w:val="10"/>
          <w:jc w:val="center"/>
        </w:pPr>
        <w:r>
          <w:fldChar w:fldCharType="begin"/>
        </w:r>
        <w:r>
          <w:instrText xml:space="preserve"> PAGE   \* MERGEFORMAT </w:instrText>
        </w:r>
        <w:r>
          <w:fldChar w:fldCharType="separate"/>
        </w:r>
        <w:r>
          <w:rPr>
            <w:lang w:val="zh-CN"/>
          </w:rPr>
          <w:t>6</w:t>
        </w:r>
        <w:r>
          <w:rPr>
            <w:lang w:val="zh-CN"/>
          </w:rPr>
          <w:fldChar w:fldCharType="end"/>
        </w:r>
      </w:p>
    </w:sdtContent>
  </w:sdt>
  <w:p w14:paraId="47D44B48">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DEEA">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05E61">
                          <w:pPr>
                            <w:pStyle w:val="10"/>
                            <w:jc w:val="center"/>
                            <w:rPr>
                              <w:rStyle w:val="23"/>
                            </w:rPr>
                          </w:pPr>
                        </w:p>
                        <w:p w14:paraId="1F10E5E6">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62E05E61">
                    <w:pPr>
                      <w:pStyle w:val="10"/>
                      <w:jc w:val="center"/>
                      <w:rPr>
                        <w:rStyle w:val="23"/>
                      </w:rPr>
                    </w:pPr>
                  </w:p>
                  <w:p w14:paraId="1F10E5E6">
                    <w:pPr>
                      <w:rPr>
                        <w:rStyle w:val="23"/>
                      </w:rPr>
                    </w:pPr>
                  </w:p>
                </w:txbxContent>
              </v:textbox>
            </v:shape>
          </w:pict>
        </mc:Fallback>
      </mc:AlternateContent>
    </w:r>
  </w:p>
  <w:p w14:paraId="5F24B2D9">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CA9">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0364">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36ED"/>
    <w:multiLevelType w:val="singleLevel"/>
    <w:tmpl w:val="83AD36ED"/>
    <w:lvl w:ilvl="0" w:tentative="0">
      <w:start w:val="1"/>
      <w:numFmt w:val="decimal"/>
      <w:suff w:val="space"/>
      <w:lvlText w:val="%1."/>
      <w:lvlJc w:val="left"/>
    </w:lvl>
  </w:abstractNum>
  <w:abstractNum w:abstractNumId="1">
    <w:nsid w:val="ADC1B26B"/>
    <w:multiLevelType w:val="singleLevel"/>
    <w:tmpl w:val="ADC1B26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B6D6E"/>
    <w:rsid w:val="000C2270"/>
    <w:rsid w:val="000C310A"/>
    <w:rsid w:val="000C696E"/>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18E8"/>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0A1A"/>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07AEB"/>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0EE6"/>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64AD3"/>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4081C"/>
    <w:rsid w:val="00D4470B"/>
    <w:rsid w:val="00D46E73"/>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9B550FB"/>
    <w:rsid w:val="0D9D76FF"/>
    <w:rsid w:val="1088122B"/>
    <w:rsid w:val="12284134"/>
    <w:rsid w:val="1479172F"/>
    <w:rsid w:val="15C40D87"/>
    <w:rsid w:val="16EA2EE6"/>
    <w:rsid w:val="17347C07"/>
    <w:rsid w:val="189F4369"/>
    <w:rsid w:val="1A9E2CAA"/>
    <w:rsid w:val="1AE80FCF"/>
    <w:rsid w:val="1D60677F"/>
    <w:rsid w:val="1ECE0772"/>
    <w:rsid w:val="21A56676"/>
    <w:rsid w:val="21FB6297"/>
    <w:rsid w:val="222F179D"/>
    <w:rsid w:val="22386D6C"/>
    <w:rsid w:val="23B714C6"/>
    <w:rsid w:val="246118A8"/>
    <w:rsid w:val="255C1C20"/>
    <w:rsid w:val="26AA4A6B"/>
    <w:rsid w:val="270A14E4"/>
    <w:rsid w:val="276C3EAC"/>
    <w:rsid w:val="29947E3A"/>
    <w:rsid w:val="2A121864"/>
    <w:rsid w:val="2A9507F7"/>
    <w:rsid w:val="2A9D585A"/>
    <w:rsid w:val="2BFC409B"/>
    <w:rsid w:val="2C2F0132"/>
    <w:rsid w:val="2CED0D7D"/>
    <w:rsid w:val="2E471AB6"/>
    <w:rsid w:val="2F874D88"/>
    <w:rsid w:val="2FA77400"/>
    <w:rsid w:val="305E51F8"/>
    <w:rsid w:val="314920DA"/>
    <w:rsid w:val="3167139E"/>
    <w:rsid w:val="33FE123B"/>
    <w:rsid w:val="34EE16F2"/>
    <w:rsid w:val="36E30B90"/>
    <w:rsid w:val="3C191B5F"/>
    <w:rsid w:val="3D6E2EF1"/>
    <w:rsid w:val="3D850F09"/>
    <w:rsid w:val="3DF54C9C"/>
    <w:rsid w:val="3EB0029C"/>
    <w:rsid w:val="401F555E"/>
    <w:rsid w:val="42173716"/>
    <w:rsid w:val="432B3B11"/>
    <w:rsid w:val="435C2D18"/>
    <w:rsid w:val="458A4B1F"/>
    <w:rsid w:val="46257B31"/>
    <w:rsid w:val="464F7E56"/>
    <w:rsid w:val="47B61E19"/>
    <w:rsid w:val="4824595F"/>
    <w:rsid w:val="493F1504"/>
    <w:rsid w:val="499A0307"/>
    <w:rsid w:val="4A2748AF"/>
    <w:rsid w:val="4BCB2D04"/>
    <w:rsid w:val="4C237FE7"/>
    <w:rsid w:val="4C522526"/>
    <w:rsid w:val="4E06495D"/>
    <w:rsid w:val="4F6213A0"/>
    <w:rsid w:val="50EF69A8"/>
    <w:rsid w:val="515B7535"/>
    <w:rsid w:val="531B76FE"/>
    <w:rsid w:val="54B82B0B"/>
    <w:rsid w:val="5588161D"/>
    <w:rsid w:val="58816255"/>
    <w:rsid w:val="599B1EFD"/>
    <w:rsid w:val="5AFF3461"/>
    <w:rsid w:val="5B1B379E"/>
    <w:rsid w:val="5BF44F90"/>
    <w:rsid w:val="5C8B6616"/>
    <w:rsid w:val="5D86525F"/>
    <w:rsid w:val="60E20E04"/>
    <w:rsid w:val="61127B32"/>
    <w:rsid w:val="644F5C0F"/>
    <w:rsid w:val="65F475D7"/>
    <w:rsid w:val="67307659"/>
    <w:rsid w:val="6C294224"/>
    <w:rsid w:val="6C3F4BE6"/>
    <w:rsid w:val="6C494EAC"/>
    <w:rsid w:val="6C5A7CC6"/>
    <w:rsid w:val="6D447540"/>
    <w:rsid w:val="6FD24DDA"/>
    <w:rsid w:val="70763D6E"/>
    <w:rsid w:val="72201288"/>
    <w:rsid w:val="783E2D3C"/>
    <w:rsid w:val="78B2790D"/>
    <w:rsid w:val="79BE07AA"/>
    <w:rsid w:val="79C43AA9"/>
    <w:rsid w:val="79F56A63"/>
    <w:rsid w:val="7AB0796D"/>
    <w:rsid w:val="7E096A20"/>
    <w:rsid w:val="7E854971"/>
    <w:rsid w:val="7E875D94"/>
    <w:rsid w:val="7EB67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80"/>
    <w:qFormat/>
    <w:uiPriority w:val="0"/>
    <w:rPr>
      <w:rFonts w:ascii="宋体"/>
      <w:sz w:val="18"/>
      <w:szCs w:val="18"/>
    </w:rPr>
  </w:style>
  <w:style w:type="paragraph" w:styleId="5">
    <w:name w:val="annotation text"/>
    <w:basedOn w:val="1"/>
    <w:link w:val="77"/>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9"/>
    <w:qFormat/>
    <w:uiPriority w:val="0"/>
    <w:rPr>
      <w:rFonts w:ascii="宋体"/>
      <w:sz w:val="18"/>
      <w:szCs w:val="18"/>
    </w:rPr>
  </w:style>
  <w:style w:type="paragraph" w:styleId="10">
    <w:name w:val="footer"/>
    <w:basedOn w:val="1"/>
    <w:link w:val="44"/>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8"/>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 Indent1"/>
    <w:basedOn w:val="1"/>
    <w:qFormat/>
    <w:uiPriority w:val="0"/>
    <w:rPr>
      <w:rFonts w:ascii="Calibri" w:hAnsi="Calibri"/>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0"/>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2"/>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3"/>
    <w:qFormat/>
    <w:uiPriority w:val="0"/>
  </w:style>
  <w:style w:type="character" w:customStyle="1" w:styleId="54">
    <w:name w:val="AnnotationReference"/>
    <w:qFormat/>
    <w:uiPriority w:val="0"/>
    <w:rPr>
      <w:sz w:val="21"/>
      <w:szCs w:val="21"/>
    </w:rPr>
  </w:style>
  <w:style w:type="character" w:customStyle="1" w:styleId="55">
    <w:name w:val="UserStyle_6"/>
    <w:basedOn w:val="23"/>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3"/>
    <w:qFormat/>
    <w:uiPriority w:val="0"/>
    <w:rPr>
      <w:rFonts w:ascii="宋体" w:hAnsi="宋体" w:eastAsia="宋体"/>
      <w:color w:val="000000"/>
      <w:sz w:val="22"/>
      <w:szCs w:val="22"/>
    </w:rPr>
  </w:style>
  <w:style w:type="character" w:customStyle="1" w:styleId="58">
    <w:name w:val="UserStyle_9"/>
    <w:basedOn w:val="23"/>
    <w:qFormat/>
    <w:uiPriority w:val="0"/>
  </w:style>
  <w:style w:type="character" w:customStyle="1" w:styleId="59">
    <w:name w:val="UserStyle_10"/>
    <w:basedOn w:val="23"/>
    <w:qFormat/>
    <w:uiPriority w:val="0"/>
  </w:style>
  <w:style w:type="character" w:customStyle="1" w:styleId="60">
    <w:name w:val="UserStyle_11"/>
    <w:basedOn w:val="23"/>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3"/>
    <w:qFormat/>
    <w:uiPriority w:val="0"/>
    <w:rPr>
      <w:rFonts w:ascii="宋体" w:hAnsi="宋体" w:eastAsia="宋体"/>
      <w:color w:val="000000"/>
      <w:sz w:val="18"/>
      <w:szCs w:val="18"/>
    </w:rPr>
  </w:style>
  <w:style w:type="character" w:customStyle="1" w:styleId="74">
    <w:name w:val="UserStyle_24"/>
    <w:basedOn w:val="23"/>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1"/>
    <w:link w:val="5"/>
    <w:qFormat/>
    <w:uiPriority w:val="0"/>
    <w:rPr>
      <w:kern w:val="2"/>
      <w:sz w:val="21"/>
      <w:szCs w:val="24"/>
    </w:rPr>
  </w:style>
  <w:style w:type="character" w:customStyle="1" w:styleId="78">
    <w:name w:val="批注主题 Char"/>
    <w:basedOn w:val="77"/>
    <w:link w:val="16"/>
    <w:qFormat/>
    <w:uiPriority w:val="0"/>
    <w:rPr>
      <w:b/>
      <w:bCs/>
      <w:kern w:val="2"/>
      <w:sz w:val="21"/>
      <w:szCs w:val="24"/>
    </w:rPr>
  </w:style>
  <w:style w:type="character" w:customStyle="1" w:styleId="79">
    <w:name w:val="批注框文本 Char"/>
    <w:basedOn w:val="21"/>
    <w:link w:val="9"/>
    <w:qFormat/>
    <w:uiPriority w:val="0"/>
    <w:rPr>
      <w:rFonts w:ascii="宋体" w:cstheme="minorBidi"/>
      <w:kern w:val="2"/>
      <w:sz w:val="18"/>
      <w:szCs w:val="18"/>
    </w:rPr>
  </w:style>
  <w:style w:type="character" w:customStyle="1" w:styleId="80">
    <w:name w:val="文档结构图 Char"/>
    <w:basedOn w:val="21"/>
    <w:link w:val="4"/>
    <w:qFormat/>
    <w:uiPriority w:val="0"/>
    <w:rPr>
      <w:rFonts w:ascii="宋体" w:cstheme="minorBidi"/>
      <w:kern w:val="2"/>
      <w:sz w:val="18"/>
      <w:szCs w:val="18"/>
    </w:rPr>
  </w:style>
  <w:style w:type="character" w:customStyle="1" w:styleId="81">
    <w:name w:val="font31"/>
    <w:basedOn w:val="21"/>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1"/>
    <w:qFormat/>
    <w:uiPriority w:val="0"/>
    <w:rPr>
      <w:rFonts w:hint="eastAsia" w:ascii="宋体" w:hAnsi="宋体" w:eastAsia="宋体" w:cs="宋体"/>
      <w:color w:val="000000"/>
      <w:sz w:val="22"/>
      <w:szCs w:val="22"/>
      <w:u w:val="none"/>
    </w:rPr>
  </w:style>
  <w:style w:type="character" w:customStyle="1" w:styleId="86">
    <w:name w:val="font151"/>
    <w:basedOn w:val="21"/>
    <w:qFormat/>
    <w:uiPriority w:val="0"/>
    <w:rPr>
      <w:rFonts w:hint="default" w:ascii="Arial" w:hAnsi="Arial" w:cs="Arial"/>
      <w:color w:val="000000"/>
      <w:sz w:val="20"/>
      <w:szCs w:val="20"/>
      <w:u w:val="none"/>
    </w:rPr>
  </w:style>
  <w:style w:type="character" w:customStyle="1" w:styleId="87">
    <w:name w:val="font201"/>
    <w:basedOn w:val="21"/>
    <w:qFormat/>
    <w:uiPriority w:val="0"/>
    <w:rPr>
      <w:rFonts w:hint="eastAsia" w:ascii="宋体" w:hAnsi="宋体" w:eastAsia="宋体" w:cs="宋体"/>
      <w:color w:val="000000"/>
      <w:sz w:val="20"/>
      <w:szCs w:val="20"/>
      <w:u w:val="none"/>
    </w:rPr>
  </w:style>
  <w:style w:type="character" w:customStyle="1" w:styleId="88">
    <w:name w:val="font261"/>
    <w:basedOn w:val="21"/>
    <w:qFormat/>
    <w:uiPriority w:val="0"/>
    <w:rPr>
      <w:rFonts w:hint="default" w:ascii="PMingLiU" w:hAnsi="PMingLiU" w:eastAsia="PMingLiU" w:cs="PMingLiU"/>
      <w:color w:val="000000"/>
      <w:sz w:val="22"/>
      <w:szCs w:val="22"/>
      <w:u w:val="none"/>
    </w:rPr>
  </w:style>
  <w:style w:type="character" w:customStyle="1" w:styleId="89">
    <w:name w:val="font131"/>
    <w:basedOn w:val="21"/>
    <w:qFormat/>
    <w:uiPriority w:val="0"/>
    <w:rPr>
      <w:rFonts w:hint="eastAsia" w:ascii="宋体" w:hAnsi="宋体" w:eastAsia="宋体" w:cs="宋体"/>
      <w:color w:val="000000"/>
      <w:sz w:val="22"/>
      <w:szCs w:val="22"/>
      <w:u w:val="none"/>
    </w:rPr>
  </w:style>
  <w:style w:type="character" w:customStyle="1" w:styleId="90">
    <w:name w:val="font312"/>
    <w:basedOn w:val="21"/>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502BB-F376-4894-9CE4-9F61AF8F5E2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7201</Words>
  <Characters>7846</Characters>
  <Lines>55</Lines>
  <Paragraphs>15</Paragraphs>
  <TotalTime>10</TotalTime>
  <ScaleCrop>false</ScaleCrop>
  <LinksUpToDate>false</LinksUpToDate>
  <CharactersWithSpaces>8245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2026-03-25T08:59:00Z</cp:lastPrinted>
  <dcterms:modified xsi:type="dcterms:W3CDTF">2026-07-01T06:05:12Z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