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431" w:rsidRDefault="009A07B2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集团</w:t>
      </w:r>
      <w:r>
        <w:rPr>
          <w:rFonts w:ascii="宋体" w:eastAsia="宋体" w:hAnsi="宋体" w:cs="宋体" w:hint="eastAsia"/>
          <w:sz w:val="36"/>
          <w:szCs w:val="36"/>
        </w:rPr>
        <w:t>数字教育内容资源库</w:t>
      </w:r>
      <w:proofErr w:type="gramStart"/>
      <w:r>
        <w:rPr>
          <w:rFonts w:ascii="宋体" w:eastAsia="宋体" w:hAnsi="宋体" w:cs="宋体" w:hint="eastAsia"/>
          <w:sz w:val="36"/>
          <w:szCs w:val="36"/>
        </w:rPr>
        <w:t>安全</w:t>
      </w:r>
      <w:r>
        <w:rPr>
          <w:rFonts w:ascii="宋体" w:eastAsia="宋体" w:hAnsi="宋体" w:cs="宋体" w:hint="eastAsia"/>
          <w:sz w:val="36"/>
          <w:szCs w:val="36"/>
        </w:rPr>
        <w:t>微课视频</w:t>
      </w:r>
      <w:proofErr w:type="gramEnd"/>
      <w:r>
        <w:rPr>
          <w:rFonts w:ascii="宋体" w:eastAsia="宋体" w:hAnsi="宋体" w:cs="宋体" w:hint="eastAsia"/>
          <w:sz w:val="36"/>
          <w:szCs w:val="36"/>
        </w:rPr>
        <w:t>采购公告</w:t>
      </w:r>
    </w:p>
    <w:p w:rsidR="009A2431" w:rsidRDefault="009A2431">
      <w:pPr>
        <w:rPr>
          <w:rFonts w:ascii="宋体" w:eastAsia="宋体" w:hAnsi="宋体" w:cs="宋体"/>
          <w:sz w:val="24"/>
        </w:rPr>
      </w:pPr>
    </w:p>
    <w:p w:rsidR="009A2431" w:rsidRDefault="009A2431">
      <w:pPr>
        <w:ind w:firstLineChars="200" w:firstLine="480"/>
        <w:rPr>
          <w:rFonts w:ascii="宋体" w:eastAsia="宋体" w:hAnsi="宋体" w:cs="宋体"/>
          <w:sz w:val="24"/>
        </w:rPr>
      </w:pPr>
    </w:p>
    <w:p w:rsidR="009A2431" w:rsidRDefault="009A07B2">
      <w:pPr>
        <w:numPr>
          <w:ilvl w:val="0"/>
          <w:numId w:val="1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视频分类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生活安全常识（防烫、耳鼻口、走散迷路等）；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校园安全常识（防拥挤、教室打闹、意外伤害、自我保护、食物中毒等）；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食物安全常识（卡鱼刺、偏食等）；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用电安全常识（电器使用注意事项、防</w:t>
      </w:r>
      <w:proofErr w:type="gramStart"/>
      <w:r>
        <w:rPr>
          <w:rFonts w:ascii="宋体" w:eastAsia="宋体" w:hAnsi="宋体" w:cs="宋体" w:hint="eastAsia"/>
          <w:sz w:val="24"/>
        </w:rPr>
        <w:t>电知识</w:t>
      </w:r>
      <w:proofErr w:type="gramEnd"/>
      <w:r>
        <w:rPr>
          <w:rFonts w:ascii="宋体" w:eastAsia="宋体" w:hAnsi="宋体" w:cs="宋体" w:hint="eastAsia"/>
          <w:sz w:val="24"/>
        </w:rPr>
        <w:t>等）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交通安全常识（交通信号灯、乘坐交通工具等等）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消防安全常识（煤气泄漏、烟花爆竹、火场逃生等）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水安全常识（防溺水等）</w:t>
      </w:r>
    </w:p>
    <w:p w:rsidR="009A2431" w:rsidRDefault="009A07B2">
      <w:pPr>
        <w:numPr>
          <w:ilvl w:val="0"/>
          <w:numId w:val="2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自然灾害安全常识（防地震、防雷电、台风、泥石流等）</w:t>
      </w:r>
    </w:p>
    <w:p w:rsidR="009A2431" w:rsidRDefault="009A07B2">
      <w:pPr>
        <w:numPr>
          <w:ilvl w:val="0"/>
          <w:numId w:val="1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视频要求</w:t>
      </w:r>
    </w:p>
    <w:p w:rsidR="009A2431" w:rsidRDefault="009A07B2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稳定性：全片图像同步性能稳定，无失步现象，图像无抖动跳跃；</w:t>
      </w:r>
    </w:p>
    <w:p w:rsidR="009A2431" w:rsidRDefault="009A07B2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信噪比：画面清晰，图像信噪比不低于</w:t>
      </w:r>
      <w:r>
        <w:rPr>
          <w:rFonts w:ascii="宋体" w:eastAsia="宋体" w:hAnsi="宋体" w:cs="宋体" w:hint="eastAsia"/>
          <w:sz w:val="24"/>
        </w:rPr>
        <w:t>55dB</w:t>
      </w:r>
      <w:r>
        <w:rPr>
          <w:rFonts w:ascii="宋体" w:eastAsia="宋体" w:hAnsi="宋体" w:cs="宋体" w:hint="eastAsia"/>
          <w:sz w:val="24"/>
        </w:rPr>
        <w:t>，无明显杂波；</w:t>
      </w:r>
    </w:p>
    <w:p w:rsidR="009A2431" w:rsidRDefault="009A07B2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色调：白平衡正确，无明显偏色，色彩对比度一致；</w:t>
      </w:r>
    </w:p>
    <w:p w:rsidR="009A2431" w:rsidRDefault="009A07B2">
      <w:pPr>
        <w:numPr>
          <w:ilvl w:val="0"/>
          <w:numId w:val="3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电平指标：</w:t>
      </w:r>
      <w:r>
        <w:rPr>
          <w:rFonts w:ascii="宋体" w:eastAsia="宋体" w:hAnsi="宋体" w:cs="宋体" w:hint="eastAsia"/>
          <w:sz w:val="24"/>
        </w:rPr>
        <w:t>-2db</w:t>
      </w:r>
      <w:r>
        <w:rPr>
          <w:rFonts w:ascii="宋体" w:eastAsia="宋体" w:hAnsi="宋体" w:cs="宋体" w:hint="eastAsia"/>
          <w:sz w:val="24"/>
        </w:rPr>
        <w:t>—</w:t>
      </w:r>
      <w:r>
        <w:rPr>
          <w:rFonts w:ascii="宋体" w:eastAsia="宋体" w:hAnsi="宋体" w:cs="宋体" w:hint="eastAsia"/>
          <w:sz w:val="24"/>
        </w:rPr>
        <w:t>-8db</w:t>
      </w:r>
      <w:r>
        <w:rPr>
          <w:rFonts w:ascii="宋体" w:eastAsia="宋体" w:hAnsi="宋体" w:cs="宋体" w:hint="eastAsia"/>
          <w:sz w:val="24"/>
        </w:rPr>
        <w:t>声音应无明显失真、放音过冲、过弱；</w:t>
      </w:r>
    </w:p>
    <w:p w:rsidR="009A2431" w:rsidRDefault="009A07B2">
      <w:pPr>
        <w:numPr>
          <w:ilvl w:val="0"/>
          <w:numId w:val="3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声音：立体声左右声道；清晰、饱满、圆润，无失真、噪声杂音干扰、音量忽大忽小现象，解说声与现场声、解说声与背景音乐无明显比例失调，声音和画面同步；质量达到录制介质电视声音相关技术参数要求；</w:t>
      </w:r>
    </w:p>
    <w:p w:rsidR="009A2431" w:rsidRDefault="009A07B2">
      <w:pPr>
        <w:numPr>
          <w:ilvl w:val="0"/>
          <w:numId w:val="3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介质：硬盘存储；</w:t>
      </w:r>
    </w:p>
    <w:p w:rsidR="009A2431" w:rsidRDefault="009A07B2">
      <w:pPr>
        <w:numPr>
          <w:ilvl w:val="0"/>
          <w:numId w:val="3"/>
        </w:num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其他：无马赛克、失色、闪烁、跳动、拉毛等现象，支持移动端学习，即点即播、无延迟、随意拖动无停止；</w:t>
      </w:r>
    </w:p>
    <w:p w:rsidR="009A2431" w:rsidRDefault="009A07B2">
      <w:pPr>
        <w:ind w:firstLineChars="175" w:firstLine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以上各指标上达到国家音像出版物制作标准</w:t>
      </w:r>
      <w:r>
        <w:rPr>
          <w:rFonts w:ascii="宋体" w:eastAsia="宋体" w:hAnsi="宋体" w:cs="宋体"/>
          <w:sz w:val="24"/>
        </w:rPr>
        <w:t>,</w:t>
      </w:r>
      <w:r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要求视频总数量不低于</w:t>
      </w:r>
      <w:r>
        <w:rPr>
          <w:rFonts w:ascii="宋体" w:eastAsia="宋体" w:hAnsi="宋体" w:cs="宋体" w:hint="eastAsia"/>
          <w:sz w:val="24"/>
        </w:rPr>
        <w:t>300</w:t>
      </w:r>
      <w:r>
        <w:rPr>
          <w:rFonts w:ascii="宋体" w:eastAsia="宋体" w:hAnsi="宋体" w:cs="宋体" w:hint="eastAsia"/>
          <w:sz w:val="24"/>
        </w:rPr>
        <w:t>个总时长不低于</w:t>
      </w:r>
      <w:r>
        <w:rPr>
          <w:rFonts w:ascii="宋体" w:eastAsia="宋体" w:hAnsi="宋体" w:cs="宋体" w:hint="eastAsia"/>
          <w:sz w:val="24"/>
        </w:rPr>
        <w:t>1200</w:t>
      </w:r>
      <w:r>
        <w:rPr>
          <w:rFonts w:ascii="宋体" w:eastAsia="宋体" w:hAnsi="宋体" w:cs="宋体" w:hint="eastAsia"/>
          <w:sz w:val="24"/>
        </w:rPr>
        <w:t>分钟。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各潜在投标人应注意，素材的版权方（所有方）授权的代理商参与的招投标活动的，需提供版权方（所有方）授权投标人使用素材的权限</w:t>
      </w:r>
      <w:r>
        <w:rPr>
          <w:rFonts w:ascii="宋体" w:eastAsia="宋体" w:hAnsi="宋体" w:cs="宋体"/>
          <w:sz w:val="24"/>
        </w:rPr>
        <w:t>/</w:t>
      </w:r>
      <w:r>
        <w:rPr>
          <w:rFonts w:ascii="宋体" w:eastAsia="宋体" w:hAnsi="宋体" w:cs="宋体" w:hint="eastAsia"/>
          <w:sz w:val="24"/>
        </w:rPr>
        <w:t>年限及相关素材元素证明材料。</w:t>
      </w:r>
    </w:p>
    <w:p w:rsidR="009A2431" w:rsidRDefault="009A07B2">
      <w:pPr>
        <w:numPr>
          <w:ilvl w:val="0"/>
          <w:numId w:val="1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授权期限</w:t>
      </w:r>
    </w:p>
    <w:p w:rsidR="009A2431" w:rsidRDefault="009A07B2" w:rsidP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采购的所有视频均为永久授权。</w:t>
      </w:r>
    </w:p>
    <w:p w:rsidR="009A2431" w:rsidRDefault="009A07B2">
      <w:pPr>
        <w:numPr>
          <w:ilvl w:val="0"/>
          <w:numId w:val="1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采购预算</w:t>
      </w:r>
    </w:p>
    <w:p w:rsidR="009A2431" w:rsidRDefault="009A07B2" w:rsidP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采购预算为人民币</w:t>
      </w:r>
      <w:r>
        <w:rPr>
          <w:rFonts w:ascii="宋体" w:eastAsia="宋体" w:hAnsi="宋体" w:cs="宋体" w:hint="eastAsia"/>
          <w:sz w:val="24"/>
        </w:rPr>
        <w:t>120,000</w:t>
      </w:r>
      <w:r>
        <w:rPr>
          <w:rFonts w:ascii="宋体" w:eastAsia="宋体" w:hAnsi="宋体" w:cs="宋体" w:hint="eastAsia"/>
          <w:sz w:val="24"/>
        </w:rPr>
        <w:t>元（大写：壹拾贰万元整）。</w:t>
      </w:r>
    </w:p>
    <w:p w:rsidR="009A2431" w:rsidRDefault="009A07B2">
      <w:pPr>
        <w:numPr>
          <w:ilvl w:val="0"/>
          <w:numId w:val="1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技术标准</w:t>
      </w:r>
    </w:p>
    <w:p w:rsidR="009A2431" w:rsidRDefault="009A07B2">
      <w:pPr>
        <w:numPr>
          <w:ilvl w:val="0"/>
          <w:numId w:val="4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封装格式：</w:t>
      </w:r>
      <w:r>
        <w:rPr>
          <w:rFonts w:ascii="宋体" w:eastAsia="宋体" w:hAnsi="宋体" w:cs="宋体" w:hint="eastAsia"/>
          <w:sz w:val="24"/>
        </w:rPr>
        <w:t>MP4</w:t>
      </w:r>
      <w:r>
        <w:rPr>
          <w:rFonts w:ascii="宋体" w:eastAsia="宋体" w:hAnsi="宋体" w:cs="宋体" w:hint="eastAsia"/>
          <w:sz w:val="24"/>
        </w:rPr>
        <w:t>格式；</w:t>
      </w:r>
    </w:p>
    <w:p w:rsidR="009A2431" w:rsidRDefault="009A07B2">
      <w:pPr>
        <w:numPr>
          <w:ilvl w:val="0"/>
          <w:numId w:val="4"/>
        </w:num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不低于以下标清动画技术标准：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分辨率：不低于</w:t>
      </w:r>
      <w:r>
        <w:rPr>
          <w:rFonts w:ascii="宋体" w:eastAsia="宋体" w:hAnsi="宋体" w:cs="宋体" w:hint="eastAsia"/>
          <w:sz w:val="24"/>
        </w:rPr>
        <w:t>1024</w:t>
      </w:r>
      <w:r>
        <w:rPr>
          <w:rFonts w:ascii="宋体" w:eastAsia="宋体" w:hAnsi="宋体" w:cs="宋体" w:hint="eastAsia"/>
          <w:sz w:val="24"/>
        </w:rPr>
        <w:t>×</w:t>
      </w:r>
      <w:r>
        <w:rPr>
          <w:rFonts w:ascii="宋体" w:eastAsia="宋体" w:hAnsi="宋体" w:cs="宋体" w:hint="eastAsia"/>
          <w:sz w:val="24"/>
        </w:rPr>
        <w:t>768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幅宽比：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3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帧率：</w:t>
      </w:r>
      <w:r>
        <w:rPr>
          <w:rFonts w:ascii="宋体" w:eastAsia="宋体" w:hAnsi="宋体" w:cs="宋体" w:hint="eastAsia"/>
          <w:sz w:val="24"/>
        </w:rPr>
        <w:t>25fps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量化：</w:t>
      </w:r>
      <w:r>
        <w:rPr>
          <w:rFonts w:ascii="宋体" w:eastAsia="宋体" w:hAnsi="宋体" w:cs="宋体" w:hint="eastAsia"/>
          <w:sz w:val="24"/>
        </w:rPr>
        <w:t>8bit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取样结构：</w:t>
      </w:r>
      <w:r>
        <w:rPr>
          <w:rFonts w:ascii="宋体" w:eastAsia="宋体" w:hAnsi="宋体" w:cs="宋体" w:hint="eastAsia"/>
          <w:sz w:val="24"/>
        </w:rPr>
        <w:t>4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2</w:t>
      </w:r>
      <w:r>
        <w:rPr>
          <w:rFonts w:ascii="宋体" w:eastAsia="宋体" w:hAnsi="宋体" w:cs="宋体" w:hint="eastAsia"/>
          <w:sz w:val="24"/>
        </w:rPr>
        <w:t>：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压缩编码：</w:t>
      </w:r>
      <w:r>
        <w:rPr>
          <w:rFonts w:ascii="宋体" w:eastAsia="宋体" w:hAnsi="宋体" w:cs="宋体" w:hint="eastAsia"/>
          <w:sz w:val="24"/>
        </w:rPr>
        <w:t>H.264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码率：不低于</w:t>
      </w:r>
      <w:r>
        <w:rPr>
          <w:rFonts w:ascii="宋体" w:eastAsia="宋体" w:hAnsi="宋体" w:cs="宋体" w:hint="eastAsia"/>
          <w:sz w:val="24"/>
        </w:rPr>
        <w:t>256Kbps</w:t>
      </w:r>
      <w:r>
        <w:rPr>
          <w:rFonts w:ascii="宋体" w:eastAsia="宋体" w:hAnsi="宋体" w:cs="宋体" w:hint="eastAsia"/>
          <w:sz w:val="24"/>
        </w:rPr>
        <w:t>；</w:t>
      </w:r>
    </w:p>
    <w:p w:rsidR="009A2431" w:rsidRDefault="009A07B2">
      <w:pPr>
        <w:ind w:leftChars="200" w:left="4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内嵌音频。</w:t>
      </w:r>
      <w:r>
        <w:rPr>
          <w:rFonts w:ascii="宋体" w:eastAsia="宋体" w:hAnsi="宋体" w:cs="宋体" w:hint="eastAsia"/>
          <w:sz w:val="24"/>
        </w:rPr>
        <w:t>要求所有素材是近2个月内生成的MD5校验。</w:t>
      </w:r>
      <w:bookmarkStart w:id="0" w:name="_GoBack"/>
      <w:bookmarkEnd w:id="0"/>
    </w:p>
    <w:sectPr w:rsidR="009A2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722D45"/>
    <w:multiLevelType w:val="singleLevel"/>
    <w:tmpl w:val="93722D45"/>
    <w:lvl w:ilvl="0">
      <w:start w:val="1"/>
      <w:numFmt w:val="decimal"/>
      <w:suff w:val="nothing"/>
      <w:lvlText w:val="%1、"/>
      <w:lvlJc w:val="left"/>
    </w:lvl>
  </w:abstractNum>
  <w:abstractNum w:abstractNumId="1">
    <w:nsid w:val="BA2EBA96"/>
    <w:multiLevelType w:val="singleLevel"/>
    <w:tmpl w:val="BA2EBA96"/>
    <w:lvl w:ilvl="0">
      <w:start w:val="1"/>
      <w:numFmt w:val="decimal"/>
      <w:suff w:val="nothing"/>
      <w:lvlText w:val="%1、"/>
      <w:lvlJc w:val="left"/>
    </w:lvl>
  </w:abstractNum>
  <w:abstractNum w:abstractNumId="2">
    <w:nsid w:val="34555421"/>
    <w:multiLevelType w:val="singleLevel"/>
    <w:tmpl w:val="345554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1C35F4B"/>
    <w:multiLevelType w:val="singleLevel"/>
    <w:tmpl w:val="71C35F4B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86"/>
    <w:rsid w:val="005B1086"/>
    <w:rsid w:val="0085338C"/>
    <w:rsid w:val="009A07B2"/>
    <w:rsid w:val="009A2431"/>
    <w:rsid w:val="01E72234"/>
    <w:rsid w:val="04F42977"/>
    <w:rsid w:val="051D6412"/>
    <w:rsid w:val="15720B28"/>
    <w:rsid w:val="176011D1"/>
    <w:rsid w:val="1B755290"/>
    <w:rsid w:val="1FBD0075"/>
    <w:rsid w:val="21CE3C51"/>
    <w:rsid w:val="23C72E01"/>
    <w:rsid w:val="31C91D43"/>
    <w:rsid w:val="371F00ED"/>
    <w:rsid w:val="37A71BED"/>
    <w:rsid w:val="3FEE1DF0"/>
    <w:rsid w:val="41EC20E5"/>
    <w:rsid w:val="42470585"/>
    <w:rsid w:val="42FC77D7"/>
    <w:rsid w:val="55BE01DC"/>
    <w:rsid w:val="5B710A56"/>
    <w:rsid w:val="5F9F22F2"/>
    <w:rsid w:val="5FA3552A"/>
    <w:rsid w:val="63E56C8B"/>
    <w:rsid w:val="6656712D"/>
    <w:rsid w:val="6A9A21E7"/>
    <w:rsid w:val="7221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黑体" w:eastAsia="宋体" w:hAnsi="黑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黑体" w:eastAsia="宋体" w:hAnsi="黑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763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dcterms:created xsi:type="dcterms:W3CDTF">2019-12-02T01:42:00Z</dcterms:created>
  <dcterms:modified xsi:type="dcterms:W3CDTF">2019-12-06T13:47:00Z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