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ind w:firstLine="2008" w:firstLineChars="500"/>
        <w:jc w:val="left"/>
      </w:pPr>
      <w:r>
        <w:rPr>
          <w:rFonts w:hint="eastAsia" w:asciiTheme="minorEastAsia" w:hAnsiTheme="minorEastAsia"/>
          <w:b/>
          <w:bCs/>
          <w:sz w:val="40"/>
          <w:szCs w:val="40"/>
          <w:lang w:val="en-US" w:eastAsia="zh-CN"/>
        </w:rPr>
        <w:t>早教托育数字资源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一、数字资源要求</w:t>
      </w:r>
    </w:p>
    <w:p>
      <w:pPr>
        <w:numPr>
          <w:ilvl w:val="0"/>
          <w:numId w:val="0"/>
        </w:numPr>
        <w:rPr>
          <w:rFonts w:hint="eastAsia" w:cs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1、早教亲子课数字课案体系要求</w:t>
      </w:r>
    </w:p>
    <w:p>
      <w:pPr>
        <w:numPr>
          <w:ilvl w:val="0"/>
          <w:numId w:val="0"/>
        </w:numPr>
        <w:ind w:firstLine="560" w:firstLineChars="200"/>
        <w:rPr>
          <w:rFonts w:hint="eastAsia" w:cs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0-36个月早教亲子课数字课案体系：提供0-36个月婴幼儿阶段成长和发育特点的教学数字课案，适合亲子互动，细化至每个教学操作环节，涵括此阶段婴幼儿发展的艺术天分、大运动和精细动作的发展、语言能力、脑力发展、建构能力的培养、乐感培养、行为习惯养成等具备易懂可操作性。</w:t>
      </w:r>
    </w:p>
    <w:p>
      <w:pPr>
        <w:numPr>
          <w:ilvl w:val="0"/>
          <w:numId w:val="0"/>
        </w:numPr>
        <w:ind w:firstLine="560" w:firstLineChars="200"/>
        <w:rPr>
          <w:rFonts w:hint="default" w:cs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早教亲子课数字课案需以月为单位，课案内容不少于36个月，每月课案需有每周细化的教学内容和教学方法，每月不低于16课时，达到轻松备课。</w:t>
      </w:r>
    </w:p>
    <w:p>
      <w:pPr>
        <w:numPr>
          <w:ilvl w:val="0"/>
          <w:numId w:val="2"/>
        </w:numPr>
        <w:rPr>
          <w:rFonts w:hint="eastAsia" w:cs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托育数字课案体系要求</w:t>
      </w:r>
    </w:p>
    <w:p>
      <w:pPr>
        <w:numPr>
          <w:numId w:val="0"/>
        </w:numPr>
        <w:ind w:firstLine="560" w:firstLineChars="200"/>
        <w:rPr>
          <w:rFonts w:hint="eastAsia" w:cs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以18-36个月婴幼儿托育需求为主，课案适合婴幼儿阶段成长和发育特点，适合全日制托育教学使用，涵括此阶段婴幼儿发展的艺术天分、大运动和精细动作的发展、语言能力、脑力发展、建构能力的培养、乐感培养、行为习惯养成等具备易懂可操作性。</w:t>
      </w:r>
    </w:p>
    <w:p>
      <w:pPr>
        <w:numPr>
          <w:numId w:val="0"/>
        </w:numPr>
        <w:ind w:firstLine="560" w:firstLineChars="200"/>
        <w:rPr>
          <w:rFonts w:hint="default" w:cs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托育数字课案需以月为单位，课案内容不少于18个月，每月课案需有每周细化的教学内容和教学方法，每月不低于80个课时。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cs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早期教育教学视频资源要求</w:t>
      </w:r>
    </w:p>
    <w:p>
      <w:pPr>
        <w:numPr>
          <w:numId w:val="0"/>
        </w:numPr>
        <w:ind w:leftChars="0" w:firstLine="560" w:firstLineChars="200"/>
        <w:rPr>
          <w:rFonts w:hint="default" w:cs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8-36个月早期教育教学示范视频不少于500集，以8至36个月教学视频为主，教学视频适合此阶段婴幼儿发育特点，促进婴幼儿健康成长包括但不限与艺术天分、大运动和精细动作的发展、语言能力、脑力发展、建构能力的培养、乐感培养、行为习惯培养等。视频内容具有一定的品牌性、适合中国宝宝发展，无外国人教学视频和外国宝宝视频。</w:t>
      </w:r>
    </w:p>
    <w:p>
      <w:pPr>
        <w:numPr>
          <w:ilvl w:val="0"/>
          <w:numId w:val="3"/>
        </w:numPr>
        <w:rPr>
          <w:rFonts w:hint="eastAsia" w:cs="宋体" w:asciiTheme="minorEastAsia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cs="宋体" w:asciiTheme="minorEastAsia" w:hAnsiTheme="minorEastAsia"/>
          <w:b/>
          <w:bCs/>
          <w:sz w:val="32"/>
          <w:szCs w:val="32"/>
          <w:lang w:val="en-US" w:eastAsia="zh-CN"/>
        </w:rPr>
        <w:t>其它要求</w:t>
      </w:r>
    </w:p>
    <w:p>
      <w:pPr>
        <w:numPr>
          <w:ilvl w:val="0"/>
          <w:numId w:val="4"/>
        </w:numPr>
        <w:rPr>
          <w:rFonts w:hint="eastAsia" w:cs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早教托育体系数字内容根据年龄发育特点自主研发。</w:t>
      </w:r>
    </w:p>
    <w:p>
      <w:pPr>
        <w:numPr>
          <w:ilvl w:val="0"/>
          <w:numId w:val="4"/>
        </w:numPr>
        <w:rPr>
          <w:rFonts w:hint="default" w:cs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视频内容具备品牌化、统一化，无知识产权纠纷。</w:t>
      </w:r>
    </w:p>
    <w:p>
      <w:pPr>
        <w:numPr>
          <w:ilvl w:val="0"/>
          <w:numId w:val="4"/>
        </w:numPr>
        <w:rPr>
          <w:rFonts w:hint="default" w:cs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视频内容不重复，画面清晰，声音明亮。</w:t>
      </w:r>
    </w:p>
    <w:p>
      <w:pPr>
        <w:numPr>
          <w:ilvl w:val="0"/>
          <w:numId w:val="4"/>
        </w:numPr>
        <w:rPr>
          <w:rFonts w:hint="default" w:cs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内容健康文明，不汲及政治、宗教、暴力、色情。</w:t>
      </w:r>
    </w:p>
    <w:p>
      <w:pPr>
        <w:numPr>
          <w:ilvl w:val="0"/>
          <w:numId w:val="4"/>
        </w:numPr>
        <w:rPr>
          <w:rFonts w:hint="default" w:cs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后期根据需求配合完成不低于500集早期教育教学数字资源。</w:t>
      </w:r>
    </w:p>
    <w:p>
      <w:pPr>
        <w:numPr>
          <w:ilvl w:val="0"/>
          <w:numId w:val="4"/>
        </w:numPr>
        <w:rPr>
          <w:rFonts w:hint="default" w:cs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系统数据的输入、输出和存储格式完全遵循ISO2709标准，可处理XML、JOSN、Excel、TXT文件等多种外部标准数据资源；完全支持Z39.50协议，实现跨区域网上信息检索等。</w:t>
      </w:r>
    </w:p>
    <w:p>
      <w:pPr>
        <w:numPr>
          <w:ilvl w:val="0"/>
          <w:numId w:val="4"/>
        </w:numPr>
        <w:rPr>
          <w:rFonts w:hint="default" w:cs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（一）</w:t>
      </w:r>
      <w:r>
        <w:rPr>
          <w:rFonts w:hint="default" w:cs="宋体" w:asciiTheme="minorEastAsia" w:hAnsiTheme="minorEastAsia"/>
          <w:sz w:val="28"/>
          <w:szCs w:val="28"/>
          <w:lang w:val="en-US" w:eastAsia="zh-CN"/>
        </w:rPr>
        <w:t>视频格式要求</w:t>
      </w:r>
    </w:p>
    <w:p>
      <w:pPr>
        <w:numPr>
          <w:numId w:val="0"/>
        </w:numPr>
        <w:rPr>
          <w:rFonts w:hint="default" w:cs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7.</w:t>
      </w:r>
      <w:r>
        <w:rPr>
          <w:rFonts w:hint="default" w:cs="宋体" w:asciiTheme="minorEastAsia" w:hAnsiTheme="minorEastAsia"/>
          <w:sz w:val="28"/>
          <w:szCs w:val="28"/>
          <w:lang w:val="en-US" w:eastAsia="zh-CN"/>
        </w:rPr>
        <w:t>1.视频封装格式: MP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4</w:t>
      </w:r>
    </w:p>
    <w:p>
      <w:pPr>
        <w:numPr>
          <w:numId w:val="0"/>
        </w:numPr>
        <w:rPr>
          <w:rFonts w:hint="default" w:cs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7.</w:t>
      </w:r>
      <w:r>
        <w:rPr>
          <w:rFonts w:hint="default" w:cs="宋体" w:asciiTheme="minorEastAsia" w:hAnsiTheme="minorEastAsia"/>
          <w:sz w:val="28"/>
          <w:szCs w:val="28"/>
          <w:lang w:val="en-US" w:eastAsia="zh-CN"/>
        </w:rPr>
        <w:t>2. 视频压缩编码: H.26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default" w:cs="宋体" w:asciiTheme="minorEastAsia" w:hAnsiTheme="minorEastAsia"/>
          <w:sz w:val="28"/>
          <w:szCs w:val="28"/>
          <w:lang w:val="en-US" w:eastAsia="zh-CN"/>
        </w:rPr>
        <w:t>/AVC</w:t>
      </w:r>
    </w:p>
    <w:p>
      <w:pPr>
        <w:numPr>
          <w:numId w:val="0"/>
        </w:numPr>
        <w:rPr>
          <w:rFonts w:hint="default" w:cs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7.</w:t>
      </w:r>
      <w:r>
        <w:rPr>
          <w:rFonts w:hint="default" w:cs="宋体" w:asciiTheme="minorEastAsia" w:hAnsiTheme="minorEastAsia"/>
          <w:sz w:val="28"/>
          <w:szCs w:val="28"/>
          <w:lang w:val="en-US" w:eastAsia="zh-CN"/>
        </w:rPr>
        <w:t>3.视频码率:恒定1.5M</w:t>
      </w:r>
    </w:p>
    <w:p>
      <w:pPr>
        <w:numPr>
          <w:numId w:val="0"/>
        </w:numPr>
        <w:rPr>
          <w:rFonts w:hint="default" w:cs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7.</w:t>
      </w:r>
      <w:r>
        <w:rPr>
          <w:rFonts w:hint="default" w:cs="宋体" w:asciiTheme="minorEastAsia" w:hAnsiTheme="minorEastAsia"/>
          <w:sz w:val="28"/>
          <w:szCs w:val="28"/>
          <w:lang w:val="en-US" w:eastAsia="zh-CN"/>
        </w:rPr>
        <w:t>4、帧率：25帧秒</w:t>
      </w:r>
    </w:p>
    <w:p>
      <w:pPr>
        <w:numPr>
          <w:numId w:val="0"/>
        </w:numPr>
        <w:rPr>
          <w:rFonts w:hint="default" w:cs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7.</w:t>
      </w:r>
      <w:r>
        <w:rPr>
          <w:rFonts w:hint="default" w:cs="宋体" w:asciiTheme="minorEastAsia" w:hAnsiTheme="minorEastAsia"/>
          <w:sz w:val="28"/>
          <w:szCs w:val="28"/>
          <w:lang w:val="en-US" w:eastAsia="zh-CN"/>
        </w:rPr>
        <w:t>5,视频分辨率:标清720x576高清1024x576</w:t>
      </w:r>
    </w:p>
    <w:p>
      <w:pPr>
        <w:numPr>
          <w:numId w:val="0"/>
        </w:numPr>
        <w:rPr>
          <w:rFonts w:hint="default" w:cs="宋体" w:asciiTheme="minorEastAsia" w:hAnsiTheme="minorEastAsia"/>
          <w:sz w:val="28"/>
          <w:szCs w:val="28"/>
          <w:lang w:val="en-US" w:eastAsia="zh-CN"/>
        </w:rPr>
      </w:pPr>
      <w:r>
        <w:rPr>
          <w:rFonts w:hint="default" w:cs="宋体" w:asciiTheme="minorEastAsia" w:hAnsiTheme="minorEastAsia"/>
          <w:sz w:val="28"/>
          <w:szCs w:val="28"/>
          <w:lang w:val="en-US" w:eastAsia="zh-CN"/>
        </w:rPr>
        <w:t>7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.6</w:t>
      </w:r>
      <w:r>
        <w:rPr>
          <w:rFonts w:hint="default" w:cs="宋体" w:asciiTheme="minorEastAsia" w:hAnsiTheme="minorEastAsia"/>
          <w:sz w:val="28"/>
          <w:szCs w:val="28"/>
          <w:lang w:val="en-US" w:eastAsia="zh-CN"/>
        </w:rPr>
        <w:t>、视频扫描方式:逐行扫描</w:t>
      </w:r>
    </w:p>
    <w:p>
      <w:pPr>
        <w:numPr>
          <w:numId w:val="0"/>
        </w:numPr>
        <w:rPr>
          <w:rFonts w:hint="default" w:cs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7.7</w:t>
      </w:r>
      <w:r>
        <w:rPr>
          <w:rFonts w:hint="default" w:cs="宋体" w:asciiTheme="minorEastAsia" w:hAnsiTheme="minorEastAsia"/>
          <w:sz w:val="28"/>
          <w:szCs w:val="28"/>
          <w:lang w:val="en-US" w:eastAsia="zh-CN"/>
        </w:rPr>
        <w:t>、标清视频制式: PAL</w:t>
      </w:r>
      <w:bookmarkStart w:id="0" w:name="_GoBack"/>
      <w:bookmarkEnd w:id="0"/>
    </w:p>
    <w:p>
      <w:pPr>
        <w:numPr>
          <w:numId w:val="0"/>
        </w:numPr>
        <w:rPr>
          <w:rFonts w:hint="default" w:cs="宋体" w:asciiTheme="minorEastAsia" w:hAnsiTheme="minorEastAsia"/>
          <w:sz w:val="28"/>
          <w:szCs w:val="28"/>
          <w:lang w:val="en-US" w:eastAsia="zh-CN"/>
        </w:rPr>
      </w:pPr>
      <w:r>
        <w:rPr>
          <w:rFonts w:hint="default" w:cs="宋体" w:asciiTheme="minorEastAsia" w:hAnsiTheme="minorEastAsia"/>
          <w:sz w:val="28"/>
          <w:szCs w:val="28"/>
          <w:lang w:val="en-US" w:eastAsia="zh-CN"/>
        </w:rPr>
        <w:t>(二)音频</w:t>
      </w:r>
    </w:p>
    <w:p>
      <w:pPr>
        <w:numPr>
          <w:numId w:val="0"/>
        </w:numPr>
        <w:rPr>
          <w:rFonts w:hint="default" w:cs="宋体" w:asciiTheme="minorEastAsia" w:hAnsiTheme="minorEastAsia"/>
          <w:sz w:val="28"/>
          <w:szCs w:val="28"/>
          <w:lang w:val="en-US" w:eastAsia="zh-CN"/>
        </w:rPr>
      </w:pPr>
      <w:r>
        <w:rPr>
          <w:rFonts w:hint="default" w:cs="宋体" w:asciiTheme="minorEastAsia" w:hAnsiTheme="minorEastAsia"/>
          <w:sz w:val="28"/>
          <w:szCs w:val="28"/>
          <w:lang w:val="en-US" w:eastAsia="zh-CN"/>
        </w:rPr>
        <w:t>1,音频格式: MPEG</w:t>
      </w:r>
    </w:p>
    <w:p>
      <w:pPr>
        <w:numPr>
          <w:numId w:val="0"/>
        </w:numPr>
        <w:rPr>
          <w:rFonts w:hint="default" w:cs="宋体" w:asciiTheme="minorEastAsia" w:hAnsiTheme="minorEastAsia"/>
          <w:sz w:val="28"/>
          <w:szCs w:val="28"/>
          <w:lang w:val="en-US" w:eastAsia="zh-CN"/>
        </w:rPr>
      </w:pPr>
      <w:r>
        <w:rPr>
          <w:rFonts w:hint="default" w:cs="宋体" w:asciiTheme="minorEastAsia" w:hAnsiTheme="minorEastAsia"/>
          <w:sz w:val="28"/>
          <w:szCs w:val="28"/>
          <w:lang w:val="en-US" w:eastAsia="zh-CN"/>
        </w:rPr>
        <w:t>2,音频码率: 384Kb</w:t>
      </w:r>
    </w:p>
    <w:p>
      <w:pPr>
        <w:numPr>
          <w:numId w:val="0"/>
        </w:numPr>
        <w:rPr>
          <w:rFonts w:hint="default" w:cs="宋体" w:asciiTheme="minorEastAsia" w:hAnsiTheme="minorEastAsia"/>
          <w:sz w:val="28"/>
          <w:szCs w:val="28"/>
          <w:lang w:val="en-US" w:eastAsia="zh-CN"/>
        </w:rPr>
      </w:pPr>
      <w:r>
        <w:rPr>
          <w:rFonts w:hint="default" w:cs="宋体" w:asciiTheme="minorEastAsia" w:hAnsiTheme="minorEastAsia"/>
          <w:sz w:val="28"/>
          <w:szCs w:val="28"/>
          <w:lang w:val="en-US" w:eastAsia="zh-CN"/>
        </w:rPr>
        <w:t>3频率: 44.1KHZ4,声道数:双声道立体声</w:t>
      </w:r>
    </w:p>
    <w:p>
      <w:pPr>
        <w:numPr>
          <w:numId w:val="0"/>
        </w:numPr>
        <w:rPr>
          <w:rFonts w:hint="default" w:cs="宋体" w:asciiTheme="minorEastAsia" w:hAnsiTheme="minorEastAsia"/>
          <w:sz w:val="28"/>
          <w:szCs w:val="28"/>
          <w:lang w:val="en-US" w:eastAsia="zh-CN"/>
        </w:rPr>
      </w:pPr>
    </w:p>
    <w:sectPr>
      <w:pgSz w:w="11906" w:h="16838"/>
      <w:pgMar w:top="1240" w:right="1800" w:bottom="6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FC30EE"/>
    <w:multiLevelType w:val="singleLevel"/>
    <w:tmpl w:val="93FC30E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3E646A"/>
    <w:multiLevelType w:val="multilevel"/>
    <w:tmpl w:val="043E646A"/>
    <w:lvl w:ilvl="0" w:tentative="0">
      <w:start w:val="1"/>
      <w:numFmt w:val="chineseCountingThousand"/>
      <w:lvlText w:val="第%1章"/>
      <w:lvlJc w:val="left"/>
      <w:pPr>
        <w:ind w:left="574" w:hanging="432"/>
      </w:pPr>
      <w:rPr>
        <w:rFonts w:hint="eastAsia"/>
      </w:rPr>
    </w:lvl>
    <w:lvl w:ilvl="1" w:tentative="0">
      <w:start w:val="1"/>
      <w:numFmt w:val="decimal"/>
      <w:pStyle w:val="2"/>
      <w:isLgl/>
      <w:lvlText w:val="%1.%2"/>
      <w:lvlJc w:val="left"/>
      <w:pPr>
        <w:tabs>
          <w:tab w:val="left" w:pos="578"/>
        </w:tabs>
        <w:ind w:left="576" w:hanging="576"/>
      </w:pPr>
    </w:lvl>
    <w:lvl w:ilvl="2" w:tentative="0">
      <w:start w:val="1"/>
      <w:numFmt w:val="decimal"/>
      <w:pStyle w:val="5"/>
      <w:isLgl/>
      <w:lvlText w:val="%1.%2.%3"/>
      <w:lvlJc w:val="left"/>
      <w:pPr>
        <w:ind w:left="2846" w:hanging="720"/>
      </w:pPr>
    </w:lvl>
    <w:lvl w:ilvl="3" w:tentative="0">
      <w:start w:val="1"/>
      <w:numFmt w:val="decimal"/>
      <w:isLgl/>
      <w:lvlText w:val="%1.%2.%3.%4"/>
      <w:lvlJc w:val="left"/>
      <w:pPr>
        <w:ind w:left="864" w:hanging="864"/>
      </w:pPr>
    </w:lvl>
    <w:lvl w:ilvl="4" w:tentative="0">
      <w:start w:val="1"/>
      <w:numFmt w:val="decimal"/>
      <w:isLgl/>
      <w:lvlText w:val="%1.%2.%3.%4.%5"/>
      <w:lvlJc w:val="left"/>
      <w:pPr>
        <w:ind w:left="4128" w:hanging="1008"/>
      </w:pPr>
    </w:lvl>
    <w:lvl w:ilvl="5" w:tentative="0">
      <w:start w:val="1"/>
      <w:numFmt w:val="decimal"/>
      <w:isLgl/>
      <w:lvlText w:val="%1.%2.%3.%4.%5.%6"/>
      <w:lvlJc w:val="left"/>
      <w:pPr>
        <w:ind w:left="1436" w:hanging="1152"/>
      </w:pPr>
    </w:lvl>
    <w:lvl w:ilvl="6" w:tentative="0">
      <w:start w:val="1"/>
      <w:numFmt w:val="decimal"/>
      <w:isLgl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>
    <w:nsid w:val="7C7DDE30"/>
    <w:multiLevelType w:val="singleLevel"/>
    <w:tmpl w:val="7C7DDE30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7EBCCC80"/>
    <w:multiLevelType w:val="singleLevel"/>
    <w:tmpl w:val="7EBCCC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225A"/>
    <w:rsid w:val="00691F74"/>
    <w:rsid w:val="015E3E37"/>
    <w:rsid w:val="04DA62C6"/>
    <w:rsid w:val="09750B7C"/>
    <w:rsid w:val="0A721A36"/>
    <w:rsid w:val="0E417633"/>
    <w:rsid w:val="274C0A1C"/>
    <w:rsid w:val="2784693C"/>
    <w:rsid w:val="32F85A2C"/>
    <w:rsid w:val="53BD1FA6"/>
    <w:rsid w:val="5B0802B4"/>
    <w:rsid w:val="68AA595E"/>
    <w:rsid w:val="6E3440FA"/>
    <w:rsid w:val="7486611A"/>
    <w:rsid w:val="78DF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beforeLines="50" w:after="120" w:afterLines="50" w:line="360" w:lineRule="auto"/>
      <w:ind w:left="0" w:firstLine="0"/>
      <w:outlineLvl w:val="1"/>
    </w:pPr>
    <w:rPr>
      <w:rFonts w:ascii="Arial" w:hAnsi="Arial"/>
      <w:b/>
      <w:bCs/>
      <w:sz w:val="36"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beforeLines="50" w:after="120" w:afterLines="50" w:line="360" w:lineRule="auto"/>
      <w:ind w:left="0" w:firstLine="0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文章正文"/>
    <w:basedOn w:val="4"/>
    <w:qFormat/>
    <w:uiPriority w:val="0"/>
    <w:pPr>
      <w:spacing w:beforeLines="0" w:after="0" w:line="360" w:lineRule="auto"/>
      <w:ind w:firstLine="200" w:firstLineChars="200"/>
    </w:pPr>
    <w:rPr>
      <w:rFonts w:ascii="Calibri" w:hAnsi="Calibri"/>
    </w:rPr>
  </w:style>
  <w:style w:type="paragraph" w:customStyle="1" w:styleId="4">
    <w:name w:val="章正文"/>
    <w:basedOn w:val="1"/>
    <w:qFormat/>
    <w:uiPriority w:val="0"/>
    <w:pPr>
      <w:spacing w:beforeLines="50" w:after="120" w:line="300" w:lineRule="auto"/>
      <w:ind w:firstLine="480"/>
    </w:pPr>
    <w:rPr>
      <w:rFonts w:ascii="Helvetica" w:hAnsi="Helvetica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山人</cp:lastModifiedBy>
  <dcterms:modified xsi:type="dcterms:W3CDTF">2021-03-02T09:33:33Z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